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3E63A" w14:textId="77777777" w:rsidR="00172FF2" w:rsidRPr="00776624" w:rsidRDefault="00172FF2" w:rsidP="00172FF2">
      <w:pPr>
        <w:pStyle w:val="Ttulo1"/>
      </w:pPr>
      <w:r w:rsidRPr="00776624">
        <w:t>5.12</w:t>
      </w:r>
      <w:r w:rsidRPr="00776624">
        <w:rPr>
          <w:caps w:val="0"/>
        </w:rPr>
        <w:t>b</w:t>
      </w:r>
      <w:r w:rsidRPr="00776624">
        <w:tab/>
        <w:t>NOTA EXPLICATIVA SOBRE LAS VARIACIONES DEL FORMATO DEL 30% Art.43 LOPSRM DEL PERIODO ENERO-JUNIO DE 2024.</w:t>
      </w:r>
    </w:p>
    <w:tbl>
      <w:tblPr>
        <w:tblStyle w:val="Tablaconcuadrcula"/>
        <w:tblpPr w:leftFromText="141" w:rightFromText="141" w:vertAnchor="page" w:horzAnchor="margin" w:tblpXSpec="center" w:tblpY="3196"/>
        <w:tblW w:w="10060" w:type="dxa"/>
        <w:tblLook w:val="04A0" w:firstRow="1" w:lastRow="0" w:firstColumn="1" w:lastColumn="0" w:noHBand="0" w:noVBand="1"/>
      </w:tblPr>
      <w:tblGrid>
        <w:gridCol w:w="846"/>
        <w:gridCol w:w="1924"/>
        <w:gridCol w:w="1738"/>
        <w:gridCol w:w="1641"/>
        <w:gridCol w:w="1375"/>
        <w:gridCol w:w="2536"/>
      </w:tblGrid>
      <w:tr w:rsidR="00172FF2" w:rsidRPr="00510D08" w14:paraId="09209606" w14:textId="77777777" w:rsidTr="005F1BE8">
        <w:trPr>
          <w:trHeight w:val="2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1DA1"/>
            <w:noWrap/>
            <w:vAlign w:val="center"/>
            <w:hideMark/>
          </w:tcPr>
          <w:p w14:paraId="6C000A6F" w14:textId="77777777" w:rsidR="00172FF2" w:rsidRPr="005F1BE8" w:rsidRDefault="00172FF2" w:rsidP="00172FF2">
            <w:pPr>
              <w:pStyle w:val="Ttulo2"/>
              <w:outlineLvl w:val="1"/>
              <w:rPr>
                <w:color w:val="FFFFFF" w:themeColor="background1"/>
              </w:rPr>
            </w:pPr>
            <w:r w:rsidRPr="005F1BE8">
              <w:rPr>
                <w:color w:val="FFFFFF" w:themeColor="background1"/>
              </w:rPr>
              <w:t>Clave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1DA1"/>
            <w:noWrap/>
            <w:vAlign w:val="center"/>
            <w:hideMark/>
          </w:tcPr>
          <w:p w14:paraId="589D3BFC" w14:textId="77777777" w:rsidR="00172FF2" w:rsidRPr="005F1BE8" w:rsidRDefault="00172FF2" w:rsidP="006B00DC">
            <w:pPr>
              <w:pStyle w:val="Ttulo2"/>
              <w:jc w:val="center"/>
              <w:outlineLvl w:val="1"/>
              <w:rPr>
                <w:color w:val="FFFFFF" w:themeColor="background1"/>
              </w:rPr>
            </w:pPr>
            <w:r w:rsidRPr="005F1BE8">
              <w:rPr>
                <w:color w:val="FFFFFF" w:themeColor="background1"/>
              </w:rPr>
              <w:t>Descripción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1DA1"/>
            <w:noWrap/>
            <w:vAlign w:val="center"/>
            <w:hideMark/>
          </w:tcPr>
          <w:p w14:paraId="23130F89" w14:textId="77777777" w:rsidR="00172FF2" w:rsidRPr="005F1BE8" w:rsidRDefault="00172FF2" w:rsidP="00172FF2">
            <w:pPr>
              <w:pStyle w:val="Ttulo2"/>
              <w:outlineLvl w:val="1"/>
              <w:rPr>
                <w:color w:val="FFFFFF" w:themeColor="background1"/>
              </w:rPr>
            </w:pPr>
            <w:r w:rsidRPr="005F1BE8">
              <w:rPr>
                <w:color w:val="FFFFFF" w:themeColor="background1"/>
              </w:rPr>
              <w:t>Presupuesto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1DA1"/>
            <w:noWrap/>
            <w:vAlign w:val="center"/>
            <w:hideMark/>
          </w:tcPr>
          <w:p w14:paraId="2D47BE35" w14:textId="77777777" w:rsidR="00172FF2" w:rsidRPr="005F1BE8" w:rsidRDefault="00172FF2" w:rsidP="00172FF2">
            <w:pPr>
              <w:pStyle w:val="Ttulo2"/>
              <w:outlineLvl w:val="1"/>
              <w:rPr>
                <w:color w:val="FFFFFF" w:themeColor="background1"/>
              </w:rPr>
            </w:pPr>
            <w:r w:rsidRPr="005F1BE8">
              <w:rPr>
                <w:color w:val="FFFFFF" w:themeColor="background1"/>
              </w:rPr>
              <w:t>Contratado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1DA1"/>
            <w:noWrap/>
            <w:vAlign w:val="center"/>
            <w:hideMark/>
          </w:tcPr>
          <w:p w14:paraId="3458BD03" w14:textId="77777777" w:rsidR="00172FF2" w:rsidRPr="005F1BE8" w:rsidRDefault="00172FF2" w:rsidP="00172FF2">
            <w:pPr>
              <w:pStyle w:val="Ttulo2"/>
              <w:outlineLvl w:val="1"/>
              <w:rPr>
                <w:color w:val="FFFFFF" w:themeColor="background1"/>
              </w:rPr>
            </w:pPr>
            <w:r w:rsidRPr="005F1BE8">
              <w:rPr>
                <w:color w:val="FFFFFF" w:themeColor="background1"/>
              </w:rPr>
              <w:t>Variación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1DA1"/>
            <w:noWrap/>
            <w:vAlign w:val="center"/>
            <w:hideMark/>
          </w:tcPr>
          <w:p w14:paraId="4B57FA0D" w14:textId="77777777" w:rsidR="00172FF2" w:rsidRPr="005F1BE8" w:rsidRDefault="00172FF2" w:rsidP="00172FF2">
            <w:pPr>
              <w:pStyle w:val="Ttulo2"/>
              <w:outlineLvl w:val="1"/>
              <w:rPr>
                <w:color w:val="FFFFFF" w:themeColor="background1"/>
              </w:rPr>
            </w:pPr>
            <w:r w:rsidRPr="005F1BE8">
              <w:rPr>
                <w:color w:val="FFFFFF" w:themeColor="background1"/>
              </w:rPr>
              <w:t>Comentarios sobre las variaciones</w:t>
            </w:r>
          </w:p>
        </w:tc>
      </w:tr>
      <w:tr w:rsidR="00172FF2" w:rsidRPr="00510D08" w14:paraId="6B55F83C" w14:textId="77777777" w:rsidTr="00172FF2">
        <w:trPr>
          <w:trHeight w:val="109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81ABA" w14:textId="77777777" w:rsidR="00172FF2" w:rsidRPr="00776624" w:rsidRDefault="00172FF2" w:rsidP="00172FF2">
            <w:pPr>
              <w:pStyle w:val="Textoindependiente"/>
              <w:rPr>
                <w:rFonts w:ascii="Geomanist" w:eastAsiaTheme="minorHAnsi" w:hAnsi="Geomanist" w:cstheme="minorBidi"/>
                <w:sz w:val="20"/>
                <w:lang w:eastAsia="en-US"/>
              </w:rPr>
            </w:pPr>
            <w:r w:rsidRPr="00776624">
              <w:rPr>
                <w:rFonts w:ascii="Geomanist" w:eastAsiaTheme="minorHAnsi" w:hAnsi="Geomanist" w:cstheme="minorBidi"/>
                <w:sz w:val="20"/>
                <w:lang w:eastAsia="en-US"/>
              </w:rPr>
              <w:t>3500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63467" w14:textId="77777777" w:rsidR="00172FF2" w:rsidRPr="00776624" w:rsidRDefault="00172FF2" w:rsidP="00172FF2">
            <w:pPr>
              <w:pStyle w:val="Textoindependiente"/>
              <w:rPr>
                <w:rFonts w:ascii="Geomanist" w:eastAsiaTheme="minorHAnsi" w:hAnsi="Geomanist" w:cstheme="minorBidi"/>
                <w:sz w:val="20"/>
                <w:lang w:eastAsia="en-US"/>
              </w:rPr>
            </w:pPr>
            <w:r w:rsidRPr="00776624">
              <w:rPr>
                <w:rFonts w:ascii="Geomanist" w:eastAsiaTheme="minorHAnsi" w:hAnsi="Geomanist" w:cstheme="minorBidi"/>
                <w:sz w:val="20"/>
                <w:lang w:eastAsia="en-US"/>
              </w:rPr>
              <w:t>Servicios de Instalación, Reparación, Mantenimiento y Conservación.</w:t>
            </w:r>
          </w:p>
          <w:p w14:paraId="78651D4B" w14:textId="77777777" w:rsidR="00172FF2" w:rsidRPr="00776624" w:rsidRDefault="00172FF2" w:rsidP="00172FF2">
            <w:pPr>
              <w:jc w:val="center"/>
              <w:rPr>
                <w:rFonts w:ascii="Geomanist" w:hAnsi="Geomanist"/>
                <w:sz w:val="20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1CA32" w14:textId="77777777" w:rsidR="00172FF2" w:rsidRPr="00776624" w:rsidRDefault="00172FF2" w:rsidP="00172FF2">
            <w:pPr>
              <w:pStyle w:val="Textoindependiente"/>
              <w:jc w:val="center"/>
              <w:rPr>
                <w:rFonts w:ascii="Geomanist" w:eastAsiaTheme="minorHAnsi" w:hAnsi="Geomanist" w:cstheme="minorBidi"/>
                <w:sz w:val="20"/>
                <w:lang w:eastAsia="en-US"/>
              </w:rPr>
            </w:pPr>
            <w:r w:rsidRPr="00776624">
              <w:rPr>
                <w:rFonts w:ascii="Geomanist" w:eastAsiaTheme="minorHAnsi" w:hAnsi="Geomanist" w:cstheme="minorBidi"/>
                <w:sz w:val="20"/>
                <w:lang w:eastAsia="en-US"/>
              </w:rPr>
              <w:t>21,162.42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6B50E" w14:textId="77777777" w:rsidR="00172FF2" w:rsidRPr="00776624" w:rsidRDefault="00172FF2" w:rsidP="00172FF2">
            <w:pPr>
              <w:pStyle w:val="Textoindependiente"/>
              <w:jc w:val="center"/>
              <w:rPr>
                <w:rFonts w:ascii="Geomanist" w:eastAsiaTheme="minorHAnsi" w:hAnsi="Geomanist" w:cstheme="minorBidi"/>
                <w:sz w:val="20"/>
                <w:lang w:eastAsia="en-US"/>
              </w:rPr>
            </w:pPr>
            <w:r w:rsidRPr="00776624">
              <w:rPr>
                <w:rFonts w:ascii="Geomanist" w:eastAsiaTheme="minorHAnsi" w:hAnsi="Geomanist" w:cstheme="minorBidi"/>
                <w:sz w:val="20"/>
                <w:lang w:eastAsia="en-US"/>
              </w:rPr>
              <w:t>304.20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CD292" w14:textId="77777777" w:rsidR="00172FF2" w:rsidRPr="00776624" w:rsidRDefault="00172FF2" w:rsidP="00172FF2">
            <w:pPr>
              <w:pStyle w:val="Textoindependiente"/>
              <w:jc w:val="center"/>
              <w:rPr>
                <w:rFonts w:ascii="Geomanist" w:eastAsiaTheme="minorHAnsi" w:hAnsi="Geomanist" w:cstheme="minorBidi"/>
                <w:sz w:val="20"/>
                <w:lang w:eastAsia="en-US"/>
              </w:rPr>
            </w:pPr>
            <w:r w:rsidRPr="00776624">
              <w:rPr>
                <w:rFonts w:ascii="Geomanist" w:eastAsiaTheme="minorHAnsi" w:hAnsi="Geomanist" w:cstheme="minorBidi"/>
                <w:sz w:val="20"/>
                <w:lang w:eastAsia="en-US"/>
              </w:rPr>
              <w:t>20,858.22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707E1" w14:textId="77777777" w:rsidR="00172FF2" w:rsidRPr="00776624" w:rsidRDefault="00172FF2" w:rsidP="00172FF2">
            <w:pPr>
              <w:pStyle w:val="Textoindependiente"/>
              <w:rPr>
                <w:rFonts w:ascii="Geomanist" w:eastAsiaTheme="minorHAnsi" w:hAnsi="Geomanist" w:cstheme="minorBidi"/>
                <w:sz w:val="20"/>
                <w:lang w:eastAsia="en-US"/>
              </w:rPr>
            </w:pPr>
            <w:r w:rsidRPr="00776624">
              <w:rPr>
                <w:rFonts w:ascii="Geomanist" w:eastAsiaTheme="minorHAnsi" w:hAnsi="Geomanist" w:cstheme="minorBidi"/>
                <w:sz w:val="20"/>
                <w:lang w:eastAsia="en-US"/>
              </w:rPr>
              <w:t>La variación por 20,858.222 miles de pesos corresponde a recursos no ejercidos, mismos que serán ejercidos en el segundo semestre de 2024.</w:t>
            </w:r>
          </w:p>
        </w:tc>
      </w:tr>
    </w:tbl>
    <w:p w14:paraId="24940F78" w14:textId="77777777" w:rsidR="00172FF2" w:rsidRPr="00910D72" w:rsidRDefault="00172FF2" w:rsidP="00172FF2">
      <w:pPr>
        <w:rPr>
          <w:rFonts w:eastAsia="Calibri" w:cs="Times New Roman"/>
          <w:b/>
          <w:bCs/>
        </w:rPr>
      </w:pPr>
    </w:p>
    <w:p w14:paraId="1CF1F486" w14:textId="77777777" w:rsidR="00172FF2" w:rsidRDefault="00172FF2" w:rsidP="00A1262B">
      <w:pPr>
        <w:pStyle w:val="Ttulo1"/>
      </w:pPr>
    </w:p>
    <w:p w14:paraId="3C437B22" w14:textId="77777777" w:rsidR="00172FF2" w:rsidRDefault="00172FF2" w:rsidP="00A1262B">
      <w:pPr>
        <w:pStyle w:val="Ttulo1"/>
      </w:pPr>
    </w:p>
    <w:sectPr w:rsidR="00172FF2" w:rsidSect="00F92269">
      <w:headerReference w:type="default" r:id="rId8"/>
      <w:footerReference w:type="default" r:id="rId9"/>
      <w:pgSz w:w="12240" w:h="15840"/>
      <w:pgMar w:top="1417" w:right="1701" w:bottom="1417" w:left="1701" w:header="141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CB1DB" w14:textId="77777777" w:rsidR="00256791" w:rsidRDefault="00256791" w:rsidP="00734F2E">
      <w:pPr>
        <w:spacing w:before="0" w:after="0" w:line="240" w:lineRule="auto"/>
      </w:pPr>
      <w:r>
        <w:separator/>
      </w:r>
    </w:p>
  </w:endnote>
  <w:endnote w:type="continuationSeparator" w:id="0">
    <w:p w14:paraId="1F070B4D" w14:textId="77777777" w:rsidR="00256791" w:rsidRDefault="00256791" w:rsidP="00734F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eomanist Medium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501D" w14:textId="59147CCF" w:rsidR="00A9012B" w:rsidRPr="005C486A" w:rsidRDefault="00172FF2" w:rsidP="00684857">
    <w:pPr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02A4943E" wp14:editId="1EF9669D">
              <wp:simplePos x="0" y="0"/>
              <wp:positionH relativeFrom="column">
                <wp:posOffset>-432435</wp:posOffset>
              </wp:positionH>
              <wp:positionV relativeFrom="paragraph">
                <wp:posOffset>-124460</wp:posOffset>
              </wp:positionV>
              <wp:extent cx="5215890" cy="281305"/>
              <wp:effectExtent l="0" t="0" r="0" b="4445"/>
              <wp:wrapNone/>
              <wp:docPr id="972949292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5890" cy="2813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4F014" w14:textId="036ECD67" w:rsidR="00FB3673" w:rsidRPr="00FB3673" w:rsidRDefault="00172FF2">
                          <w:pP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5.12b Nota Explicativa Art.43 LOPSRM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02A4943E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left:0;text-align:left;margin-left:-34.05pt;margin-top:-9.8pt;width:410.7pt;height:22.1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" filled="f" stroked="f" strokeweight=".5pt">
              <v:textbox>
                <w:txbxContent>
                  <w:p w14:paraId="26D4F014" w14:textId="036ECD67" w:rsidR="00FB3673" w:rsidRPr="00FB3673" w:rsidRDefault="00172FF2">
                    <w:pP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5.12b Nota Explicativa Art.43 LOPSRM</w:t>
                    </w:r>
                  </w:p>
                </w:txbxContent>
              </v:textbox>
            </v:shape>
          </w:pict>
        </mc:Fallback>
      </mc:AlternateContent>
    </w:r>
    <w:r w:rsidR="00A1262B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FB7594A" wp14:editId="51A9415B">
              <wp:simplePos x="0" y="0"/>
              <wp:positionH relativeFrom="column">
                <wp:posOffset>4131945</wp:posOffset>
              </wp:positionH>
              <wp:positionV relativeFrom="paragraph">
                <wp:posOffset>579169</wp:posOffset>
              </wp:positionV>
              <wp:extent cx="899355" cy="302456"/>
              <wp:effectExtent l="0" t="0" r="0" b="0"/>
              <wp:wrapNone/>
              <wp:docPr id="16" name="Cuadro de tex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355" cy="3024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E5956A" w14:textId="78A9D8B0" w:rsidR="00684857" w:rsidRPr="00A1262B" w:rsidRDefault="00684857" w:rsidP="007E5B78">
                          <w:pPr>
                            <w:pStyle w:val="Sinespaciado"/>
                            <w:jc w:val="center"/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de 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NUMPAGES  \* Arabic  \* MERGEFORMAT </w:instrTex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 w14:anchorId="0FB7594A" id="Cuadro de texto 16" o:spid="_x0000_s1028" type="#_x0000_t202" style="position:absolute;left:0;text-align:left;margin-left:325.35pt;margin-top:45.6pt;width:70.8pt;height:23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" filled="f" stroked="f" strokeweight=".5pt">
              <v:textbox>
                <w:txbxContent>
                  <w:p w14:paraId="4DE5956A" w14:textId="78A9D8B0" w:rsidR="00684857" w:rsidRPr="00A1262B" w:rsidRDefault="00684857" w:rsidP="007E5B78">
                    <w:pPr>
                      <w:pStyle w:val="Sinespaciado"/>
                      <w:jc w:val="center"/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de 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NUMPAGES  \* Arabic  \* MERGEFORMAT </w:instrTex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1262B">
      <w:rPr>
        <w:noProof/>
      </w:rPr>
      <mc:AlternateContent>
        <mc:Choice Requires="wps">
          <w:drawing>
            <wp:anchor distT="0" distB="0" distL="114300" distR="114300" simplePos="0" relativeHeight="251654143" behindDoc="0" locked="0" layoutInCell="1" allowOverlap="1" wp14:anchorId="40D5FE63" wp14:editId="0C340700">
              <wp:simplePos x="0" y="0"/>
              <wp:positionH relativeFrom="column">
                <wp:posOffset>-615315</wp:posOffset>
              </wp:positionH>
              <wp:positionV relativeFrom="paragraph">
                <wp:posOffset>237963</wp:posOffset>
              </wp:positionV>
              <wp:extent cx="5650523" cy="524656"/>
              <wp:effectExtent l="0" t="0" r="0" b="0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0523" cy="5246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450A2C" w14:textId="77777777" w:rsidR="00A1262B" w:rsidRPr="00E07BB6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  <w:r w:rsidRPr="00A54E90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 xml:space="preserve">Carretera antigua a Coatepec No. 351, El Haya, C.P. 91073, Xalapa, Ver., México. Tel: (228) 842 1800 ext. 1001 y 1002     </w:t>
                          </w:r>
                          <w:r w:rsidRPr="00A1262B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direccion</w:t>
                          </w: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.general@inecol.mx</w:t>
                          </w:r>
                        </w:p>
                        <w:p w14:paraId="7EA3EBE2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719D3C41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381D6CE5" w14:textId="77777777" w:rsidR="00A1262B" w:rsidRPr="00E07BB6" w:rsidRDefault="00A1262B" w:rsidP="00A1262B">
                          <w:pPr>
                            <w:ind w:right="88"/>
                            <w:jc w:val="righ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5BE75A97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558B450C" w14:textId="77777777" w:rsidR="00A1262B" w:rsidRPr="00E07BB6" w:rsidRDefault="00A1262B" w:rsidP="00A1262B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 w14:anchorId="40D5FE63" id="_x0000_s1029" type="#_x0000_t202" style="position:absolute;left:0;text-align:left;margin-left:-48.45pt;margin-top:18.75pt;width:444.9pt;height:41.3pt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" filled="f" stroked="f" strokeweight=".5pt">
              <v:textbox>
                <w:txbxContent>
                  <w:p w14:paraId="07450A2C" w14:textId="77777777" w:rsidR="00A1262B" w:rsidRPr="00E07BB6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  <w:r w:rsidRPr="00A54E90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 xml:space="preserve">Carretera antigua a Coatepec No. 351, El Haya, C.P. 91073, Xalapa, Ver., México. Tel: (228) 842 1800 ext. 1001 y 1002     </w:t>
                    </w:r>
                    <w:r w:rsidRPr="00A1262B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direccion</w:t>
                    </w:r>
                    <w:r w:rsidRPr="00E07BB6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.general@inecol.mx</w:t>
                    </w:r>
                  </w:p>
                  <w:p w14:paraId="7EA3EBE2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719D3C41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381D6CE5" w14:textId="77777777" w:rsidR="00A1262B" w:rsidRPr="00E07BB6" w:rsidRDefault="00A1262B" w:rsidP="00A1262B">
                    <w:pPr>
                      <w:ind w:right="88"/>
                      <w:jc w:val="righ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5BE75A97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558B450C" w14:textId="77777777" w:rsidR="00A1262B" w:rsidRPr="00E07BB6" w:rsidRDefault="00A1262B" w:rsidP="00A1262B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rPr>
          <w:b/>
          <w:bCs/>
        </w:rPr>
        <w:id w:val="35093665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BB6D5" w14:textId="77777777" w:rsidR="00256791" w:rsidRDefault="00256791" w:rsidP="00734F2E">
      <w:pPr>
        <w:spacing w:before="0" w:after="0" w:line="240" w:lineRule="auto"/>
      </w:pPr>
      <w:r>
        <w:separator/>
      </w:r>
    </w:p>
  </w:footnote>
  <w:footnote w:type="continuationSeparator" w:id="0">
    <w:p w14:paraId="638EFA02" w14:textId="77777777" w:rsidR="00256791" w:rsidRDefault="00256791" w:rsidP="00734F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7B0E" w14:textId="7AEE3E87" w:rsidR="001E44DE" w:rsidRPr="00E87317" w:rsidRDefault="00A1262B" w:rsidP="00E87317"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4419BF51" wp14:editId="03309BC5">
              <wp:simplePos x="0" y="0"/>
              <wp:positionH relativeFrom="column">
                <wp:posOffset>10111</wp:posOffset>
              </wp:positionH>
              <wp:positionV relativeFrom="paragraph">
                <wp:posOffset>113079</wp:posOffset>
              </wp:positionV>
              <wp:extent cx="2834640" cy="524656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34640" cy="5246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76A363" w14:textId="3256116A" w:rsidR="00A1262B" w:rsidRPr="00A1262B" w:rsidRDefault="00A1262B" w:rsidP="00A1262B">
                          <w:pPr>
                            <w:jc w:val="right"/>
                            <w:rPr>
                              <w:rFonts w:ascii="Geomanist" w:hAnsi="Geomanist"/>
                              <w:color w:val="4D182A"/>
                              <w:sz w:val="16"/>
                              <w:szCs w:val="16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6"/>
                              <w:szCs w:val="16"/>
                            </w:rPr>
                            <w:t>Segunda Sesión Ordinaria de Órgano de Gobierno 2024</w:t>
                          </w:r>
                        </w:p>
                        <w:p w14:paraId="5066F7D0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93DC127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7127BFCB" w14:textId="77777777" w:rsidR="00A1262B" w:rsidRPr="00E07BB6" w:rsidRDefault="00A1262B" w:rsidP="00A1262B">
                          <w:pPr>
                            <w:ind w:right="88"/>
                            <w:jc w:val="righ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1CF5CBA7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C9297B8" w14:textId="77777777" w:rsidR="00A1262B" w:rsidRPr="00E07BB6" w:rsidRDefault="00A1262B" w:rsidP="00A1262B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4419BF51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.8pt;margin-top:8.9pt;width:223.2pt;height:41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" filled="f" stroked="f" strokeweight=".5pt">
              <v:textbox>
                <w:txbxContent>
                  <w:p w14:paraId="4676A363" w14:textId="3256116A" w:rsidR="00A1262B" w:rsidRPr="00A1262B" w:rsidRDefault="00A1262B" w:rsidP="00A1262B">
                    <w:pPr>
                      <w:jc w:val="right"/>
                      <w:rPr>
                        <w:rFonts w:ascii="Geomanist" w:hAnsi="Geomanist"/>
                        <w:color w:val="4D182A"/>
                        <w:sz w:val="16"/>
                        <w:szCs w:val="16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6"/>
                        <w:szCs w:val="16"/>
                      </w:rPr>
                      <w:t>Segunda Sesión Ordinaria de Órgano de Gobierno 2024</w:t>
                    </w:r>
                  </w:p>
                  <w:p w14:paraId="5066F7D0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93DC127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7127BFCB" w14:textId="77777777" w:rsidR="00A1262B" w:rsidRPr="00E07BB6" w:rsidRDefault="00A1262B" w:rsidP="00A1262B">
                    <w:pPr>
                      <w:ind w:right="88"/>
                      <w:jc w:val="righ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1CF5CBA7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C9297B8" w14:textId="77777777" w:rsidR="00A1262B" w:rsidRPr="00E07BB6" w:rsidRDefault="00A1262B" w:rsidP="00A1262B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3119" behindDoc="1" locked="0" layoutInCell="1" allowOverlap="1" wp14:anchorId="1B67FCFA" wp14:editId="616E5070">
          <wp:simplePos x="0" y="0"/>
          <wp:positionH relativeFrom="column">
            <wp:posOffset>-1084521</wp:posOffset>
          </wp:positionH>
          <wp:positionV relativeFrom="paragraph">
            <wp:posOffset>-893135</wp:posOffset>
          </wp:positionV>
          <wp:extent cx="7790569" cy="10081550"/>
          <wp:effectExtent l="0" t="0" r="0" b="2540"/>
          <wp:wrapNone/>
          <wp:docPr id="1953703799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3703799" name="Imagen 19537037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90569" cy="1008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D93"/>
    <w:multiLevelType w:val="hybridMultilevel"/>
    <w:tmpl w:val="E2E050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218E0"/>
    <w:multiLevelType w:val="hybridMultilevel"/>
    <w:tmpl w:val="92BCC7AC"/>
    <w:lvl w:ilvl="0" w:tplc="98CC71F4">
      <w:start w:val="1"/>
      <w:numFmt w:val="bullet"/>
      <w:pStyle w:val="Vietas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6B1982"/>
    <w:multiLevelType w:val="hybridMultilevel"/>
    <w:tmpl w:val="B184C0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57CAC"/>
    <w:multiLevelType w:val="hybridMultilevel"/>
    <w:tmpl w:val="41523A9A"/>
    <w:lvl w:ilvl="0" w:tplc="E56E53C2">
      <w:start w:val="1"/>
      <w:numFmt w:val="decimal"/>
      <w:pStyle w:val="Numeracin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DD"/>
    <w:rsid w:val="00003B1A"/>
    <w:rsid w:val="000244BF"/>
    <w:rsid w:val="000277D8"/>
    <w:rsid w:val="00030D02"/>
    <w:rsid w:val="00034561"/>
    <w:rsid w:val="00035A91"/>
    <w:rsid w:val="00044184"/>
    <w:rsid w:val="00053BD1"/>
    <w:rsid w:val="0006573D"/>
    <w:rsid w:val="00096DA2"/>
    <w:rsid w:val="000A1B9E"/>
    <w:rsid w:val="000A581F"/>
    <w:rsid w:val="000A6AB1"/>
    <w:rsid w:val="000B65E6"/>
    <w:rsid w:val="000B7456"/>
    <w:rsid w:val="000B7D8D"/>
    <w:rsid w:val="000B7E4F"/>
    <w:rsid w:val="000C3E2A"/>
    <w:rsid w:val="000C5859"/>
    <w:rsid w:val="000D131D"/>
    <w:rsid w:val="000D370A"/>
    <w:rsid w:val="000D378E"/>
    <w:rsid w:val="000D76CF"/>
    <w:rsid w:val="000E3D9E"/>
    <w:rsid w:val="000E7527"/>
    <w:rsid w:val="000F7086"/>
    <w:rsid w:val="00100DA5"/>
    <w:rsid w:val="0010534E"/>
    <w:rsid w:val="001108FA"/>
    <w:rsid w:val="00110FA8"/>
    <w:rsid w:val="00113B5D"/>
    <w:rsid w:val="001145D4"/>
    <w:rsid w:val="00115EED"/>
    <w:rsid w:val="00140A0F"/>
    <w:rsid w:val="001475EF"/>
    <w:rsid w:val="001535F6"/>
    <w:rsid w:val="001676A1"/>
    <w:rsid w:val="00167A94"/>
    <w:rsid w:val="00170ED2"/>
    <w:rsid w:val="001720DA"/>
    <w:rsid w:val="001726B9"/>
    <w:rsid w:val="00172FF2"/>
    <w:rsid w:val="0018283E"/>
    <w:rsid w:val="001933D1"/>
    <w:rsid w:val="00196CC8"/>
    <w:rsid w:val="001A0E20"/>
    <w:rsid w:val="001B4F5A"/>
    <w:rsid w:val="001C525E"/>
    <w:rsid w:val="001C5D8B"/>
    <w:rsid w:val="001D42E7"/>
    <w:rsid w:val="001E11CA"/>
    <w:rsid w:val="001E3903"/>
    <w:rsid w:val="001E44DE"/>
    <w:rsid w:val="001F446D"/>
    <w:rsid w:val="001F593C"/>
    <w:rsid w:val="00201296"/>
    <w:rsid w:val="00204E02"/>
    <w:rsid w:val="00213CFB"/>
    <w:rsid w:val="00216C00"/>
    <w:rsid w:val="00221A3F"/>
    <w:rsid w:val="00225601"/>
    <w:rsid w:val="00234EE4"/>
    <w:rsid w:val="002437F4"/>
    <w:rsid w:val="002525DF"/>
    <w:rsid w:val="00253541"/>
    <w:rsid w:val="00256791"/>
    <w:rsid w:val="0026141A"/>
    <w:rsid w:val="002628AA"/>
    <w:rsid w:val="00263EF9"/>
    <w:rsid w:val="002643AB"/>
    <w:rsid w:val="0026486F"/>
    <w:rsid w:val="002C49AE"/>
    <w:rsid w:val="002D4649"/>
    <w:rsid w:val="002D695E"/>
    <w:rsid w:val="002E70DB"/>
    <w:rsid w:val="002F08B9"/>
    <w:rsid w:val="00301708"/>
    <w:rsid w:val="00324B65"/>
    <w:rsid w:val="00326DD7"/>
    <w:rsid w:val="0032768C"/>
    <w:rsid w:val="00340673"/>
    <w:rsid w:val="00341973"/>
    <w:rsid w:val="00350246"/>
    <w:rsid w:val="00352482"/>
    <w:rsid w:val="0035372A"/>
    <w:rsid w:val="00357E6F"/>
    <w:rsid w:val="00360203"/>
    <w:rsid w:val="00362A18"/>
    <w:rsid w:val="003635C4"/>
    <w:rsid w:val="00364CCE"/>
    <w:rsid w:val="003657F8"/>
    <w:rsid w:val="00374409"/>
    <w:rsid w:val="00383D71"/>
    <w:rsid w:val="003841F5"/>
    <w:rsid w:val="0038634A"/>
    <w:rsid w:val="00391153"/>
    <w:rsid w:val="0039251E"/>
    <w:rsid w:val="003A57FA"/>
    <w:rsid w:val="003B0235"/>
    <w:rsid w:val="003B11D6"/>
    <w:rsid w:val="003B73FA"/>
    <w:rsid w:val="003B7A8D"/>
    <w:rsid w:val="003C3144"/>
    <w:rsid w:val="003C7611"/>
    <w:rsid w:val="003D2890"/>
    <w:rsid w:val="003E0173"/>
    <w:rsid w:val="004026DA"/>
    <w:rsid w:val="0040290E"/>
    <w:rsid w:val="00406274"/>
    <w:rsid w:val="0040628D"/>
    <w:rsid w:val="00410CA3"/>
    <w:rsid w:val="00423795"/>
    <w:rsid w:val="00427B68"/>
    <w:rsid w:val="004331E4"/>
    <w:rsid w:val="004334CB"/>
    <w:rsid w:val="00450905"/>
    <w:rsid w:val="00451941"/>
    <w:rsid w:val="004553C1"/>
    <w:rsid w:val="004626EA"/>
    <w:rsid w:val="004640B8"/>
    <w:rsid w:val="00470ED8"/>
    <w:rsid w:val="00471FAD"/>
    <w:rsid w:val="00471FC7"/>
    <w:rsid w:val="004732E3"/>
    <w:rsid w:val="004A7E54"/>
    <w:rsid w:val="004B2444"/>
    <w:rsid w:val="004B3E6E"/>
    <w:rsid w:val="004B4455"/>
    <w:rsid w:val="004B56EE"/>
    <w:rsid w:val="004B777C"/>
    <w:rsid w:val="004C11E7"/>
    <w:rsid w:val="004C2F97"/>
    <w:rsid w:val="004C58E0"/>
    <w:rsid w:val="004C783D"/>
    <w:rsid w:val="004D0D7D"/>
    <w:rsid w:val="004D7AE2"/>
    <w:rsid w:val="004E2293"/>
    <w:rsid w:val="004E7F3C"/>
    <w:rsid w:val="004F040C"/>
    <w:rsid w:val="004F5FDB"/>
    <w:rsid w:val="00514848"/>
    <w:rsid w:val="005168C2"/>
    <w:rsid w:val="00524ADB"/>
    <w:rsid w:val="005332CA"/>
    <w:rsid w:val="0053694C"/>
    <w:rsid w:val="00542027"/>
    <w:rsid w:val="00547208"/>
    <w:rsid w:val="0056218B"/>
    <w:rsid w:val="005637EF"/>
    <w:rsid w:val="00565088"/>
    <w:rsid w:val="00570D3A"/>
    <w:rsid w:val="00575C75"/>
    <w:rsid w:val="00582A0E"/>
    <w:rsid w:val="00582C9A"/>
    <w:rsid w:val="005833F3"/>
    <w:rsid w:val="005869A5"/>
    <w:rsid w:val="00590808"/>
    <w:rsid w:val="00591C3E"/>
    <w:rsid w:val="00595F3A"/>
    <w:rsid w:val="00597643"/>
    <w:rsid w:val="005A0015"/>
    <w:rsid w:val="005A1434"/>
    <w:rsid w:val="005A1C67"/>
    <w:rsid w:val="005A5C8F"/>
    <w:rsid w:val="005A74F5"/>
    <w:rsid w:val="005B662C"/>
    <w:rsid w:val="005C486A"/>
    <w:rsid w:val="005C4B4F"/>
    <w:rsid w:val="005C7B39"/>
    <w:rsid w:val="005D6B57"/>
    <w:rsid w:val="005D7855"/>
    <w:rsid w:val="005F1BE8"/>
    <w:rsid w:val="005F6A07"/>
    <w:rsid w:val="005F7874"/>
    <w:rsid w:val="006019FA"/>
    <w:rsid w:val="00601EAB"/>
    <w:rsid w:val="006056D8"/>
    <w:rsid w:val="00611930"/>
    <w:rsid w:val="0061717C"/>
    <w:rsid w:val="00623D95"/>
    <w:rsid w:val="006256FD"/>
    <w:rsid w:val="00635A11"/>
    <w:rsid w:val="006412B6"/>
    <w:rsid w:val="00655B58"/>
    <w:rsid w:val="006565D1"/>
    <w:rsid w:val="006572A2"/>
    <w:rsid w:val="0065791F"/>
    <w:rsid w:val="006603E0"/>
    <w:rsid w:val="006631C1"/>
    <w:rsid w:val="006655C4"/>
    <w:rsid w:val="006664F3"/>
    <w:rsid w:val="006702D2"/>
    <w:rsid w:val="0067168F"/>
    <w:rsid w:val="00681888"/>
    <w:rsid w:val="00681B06"/>
    <w:rsid w:val="00684857"/>
    <w:rsid w:val="00684F52"/>
    <w:rsid w:val="0069278E"/>
    <w:rsid w:val="00692DE1"/>
    <w:rsid w:val="006A090C"/>
    <w:rsid w:val="006A639E"/>
    <w:rsid w:val="006B00DC"/>
    <w:rsid w:val="006D533F"/>
    <w:rsid w:val="006E12CE"/>
    <w:rsid w:val="006E1E7D"/>
    <w:rsid w:val="006E3E5A"/>
    <w:rsid w:val="006E75FE"/>
    <w:rsid w:val="006E789A"/>
    <w:rsid w:val="006E796F"/>
    <w:rsid w:val="006F20E0"/>
    <w:rsid w:val="006F3829"/>
    <w:rsid w:val="006F3E28"/>
    <w:rsid w:val="006F4241"/>
    <w:rsid w:val="0071708C"/>
    <w:rsid w:val="0072159F"/>
    <w:rsid w:val="00724E1C"/>
    <w:rsid w:val="007318C2"/>
    <w:rsid w:val="007349A0"/>
    <w:rsid w:val="00734F2E"/>
    <w:rsid w:val="00737052"/>
    <w:rsid w:val="00740B85"/>
    <w:rsid w:val="007442D8"/>
    <w:rsid w:val="00744661"/>
    <w:rsid w:val="00745702"/>
    <w:rsid w:val="00760A03"/>
    <w:rsid w:val="00760F9E"/>
    <w:rsid w:val="0077305A"/>
    <w:rsid w:val="0077345A"/>
    <w:rsid w:val="00780CA2"/>
    <w:rsid w:val="0078296E"/>
    <w:rsid w:val="0078456F"/>
    <w:rsid w:val="00791752"/>
    <w:rsid w:val="0079480B"/>
    <w:rsid w:val="007A15F1"/>
    <w:rsid w:val="007B2EE1"/>
    <w:rsid w:val="007B7C95"/>
    <w:rsid w:val="007D0E6C"/>
    <w:rsid w:val="007D1F4E"/>
    <w:rsid w:val="007D3D85"/>
    <w:rsid w:val="007D6192"/>
    <w:rsid w:val="007E33B4"/>
    <w:rsid w:val="007E5B78"/>
    <w:rsid w:val="007F6654"/>
    <w:rsid w:val="008054F7"/>
    <w:rsid w:val="0080622F"/>
    <w:rsid w:val="008067AF"/>
    <w:rsid w:val="00825209"/>
    <w:rsid w:val="00830110"/>
    <w:rsid w:val="00831A88"/>
    <w:rsid w:val="00833F9C"/>
    <w:rsid w:val="0083526E"/>
    <w:rsid w:val="008367B9"/>
    <w:rsid w:val="0083751D"/>
    <w:rsid w:val="00840015"/>
    <w:rsid w:val="008456C6"/>
    <w:rsid w:val="008514A1"/>
    <w:rsid w:val="00854E39"/>
    <w:rsid w:val="00855172"/>
    <w:rsid w:val="00856412"/>
    <w:rsid w:val="00864423"/>
    <w:rsid w:val="00870156"/>
    <w:rsid w:val="0087162D"/>
    <w:rsid w:val="00871B9A"/>
    <w:rsid w:val="00885EA4"/>
    <w:rsid w:val="00890D34"/>
    <w:rsid w:val="008936E1"/>
    <w:rsid w:val="0089419F"/>
    <w:rsid w:val="008941A5"/>
    <w:rsid w:val="008A1D5C"/>
    <w:rsid w:val="008A5BBC"/>
    <w:rsid w:val="008C1231"/>
    <w:rsid w:val="008C17A2"/>
    <w:rsid w:val="008C24EB"/>
    <w:rsid w:val="008D6026"/>
    <w:rsid w:val="008D7825"/>
    <w:rsid w:val="008E0B72"/>
    <w:rsid w:val="008E5CC5"/>
    <w:rsid w:val="008F7E38"/>
    <w:rsid w:val="00903C4B"/>
    <w:rsid w:val="00905E6B"/>
    <w:rsid w:val="0092668B"/>
    <w:rsid w:val="00934A06"/>
    <w:rsid w:val="009417B0"/>
    <w:rsid w:val="009452A5"/>
    <w:rsid w:val="00945D22"/>
    <w:rsid w:val="009467AF"/>
    <w:rsid w:val="00946E93"/>
    <w:rsid w:val="009534BF"/>
    <w:rsid w:val="00954D41"/>
    <w:rsid w:val="00964AB1"/>
    <w:rsid w:val="009667CE"/>
    <w:rsid w:val="0096685C"/>
    <w:rsid w:val="00966972"/>
    <w:rsid w:val="00971CAB"/>
    <w:rsid w:val="009720CF"/>
    <w:rsid w:val="009743C8"/>
    <w:rsid w:val="009811B3"/>
    <w:rsid w:val="00992557"/>
    <w:rsid w:val="009A12C2"/>
    <w:rsid w:val="009A5E6F"/>
    <w:rsid w:val="009B747B"/>
    <w:rsid w:val="009C763E"/>
    <w:rsid w:val="009D27D6"/>
    <w:rsid w:val="009E217E"/>
    <w:rsid w:val="009E6724"/>
    <w:rsid w:val="009E7136"/>
    <w:rsid w:val="009E7B22"/>
    <w:rsid w:val="009F0F17"/>
    <w:rsid w:val="009F1090"/>
    <w:rsid w:val="009F526C"/>
    <w:rsid w:val="009F58FB"/>
    <w:rsid w:val="00A001C6"/>
    <w:rsid w:val="00A019B3"/>
    <w:rsid w:val="00A1013B"/>
    <w:rsid w:val="00A10737"/>
    <w:rsid w:val="00A124DA"/>
    <w:rsid w:val="00A1262B"/>
    <w:rsid w:val="00A13643"/>
    <w:rsid w:val="00A137F8"/>
    <w:rsid w:val="00A13E5D"/>
    <w:rsid w:val="00A16F34"/>
    <w:rsid w:val="00A205DE"/>
    <w:rsid w:val="00A2072B"/>
    <w:rsid w:val="00A250DD"/>
    <w:rsid w:val="00A675C5"/>
    <w:rsid w:val="00A75952"/>
    <w:rsid w:val="00A847B2"/>
    <w:rsid w:val="00A9012B"/>
    <w:rsid w:val="00AA52A4"/>
    <w:rsid w:val="00AB1EA2"/>
    <w:rsid w:val="00AB3A26"/>
    <w:rsid w:val="00AD08A1"/>
    <w:rsid w:val="00AE10E9"/>
    <w:rsid w:val="00AE25C2"/>
    <w:rsid w:val="00AE3F97"/>
    <w:rsid w:val="00AF7B36"/>
    <w:rsid w:val="00B010B1"/>
    <w:rsid w:val="00B02DE0"/>
    <w:rsid w:val="00B0420E"/>
    <w:rsid w:val="00B07382"/>
    <w:rsid w:val="00B256A2"/>
    <w:rsid w:val="00B27964"/>
    <w:rsid w:val="00B37269"/>
    <w:rsid w:val="00B449EC"/>
    <w:rsid w:val="00B47FA3"/>
    <w:rsid w:val="00B51EDA"/>
    <w:rsid w:val="00B528CE"/>
    <w:rsid w:val="00B552FA"/>
    <w:rsid w:val="00B56B46"/>
    <w:rsid w:val="00B606EB"/>
    <w:rsid w:val="00B633E4"/>
    <w:rsid w:val="00B715DB"/>
    <w:rsid w:val="00B75DF3"/>
    <w:rsid w:val="00B7745F"/>
    <w:rsid w:val="00B9024B"/>
    <w:rsid w:val="00BA6B62"/>
    <w:rsid w:val="00BB2C7D"/>
    <w:rsid w:val="00BC0044"/>
    <w:rsid w:val="00BC4759"/>
    <w:rsid w:val="00BC5948"/>
    <w:rsid w:val="00BE462B"/>
    <w:rsid w:val="00BF10B7"/>
    <w:rsid w:val="00BF5C52"/>
    <w:rsid w:val="00BF7A5A"/>
    <w:rsid w:val="00C03EDB"/>
    <w:rsid w:val="00C119A4"/>
    <w:rsid w:val="00C1461A"/>
    <w:rsid w:val="00C16175"/>
    <w:rsid w:val="00C24A6C"/>
    <w:rsid w:val="00C27A82"/>
    <w:rsid w:val="00C30A80"/>
    <w:rsid w:val="00C30A86"/>
    <w:rsid w:val="00C36F77"/>
    <w:rsid w:val="00C376DD"/>
    <w:rsid w:val="00C40231"/>
    <w:rsid w:val="00C40C98"/>
    <w:rsid w:val="00C455C6"/>
    <w:rsid w:val="00C5264E"/>
    <w:rsid w:val="00C538BD"/>
    <w:rsid w:val="00C53931"/>
    <w:rsid w:val="00C54345"/>
    <w:rsid w:val="00C553F7"/>
    <w:rsid w:val="00C57E55"/>
    <w:rsid w:val="00C62AE7"/>
    <w:rsid w:val="00C64E7F"/>
    <w:rsid w:val="00C6510D"/>
    <w:rsid w:val="00C67E8F"/>
    <w:rsid w:val="00C715DF"/>
    <w:rsid w:val="00C7213B"/>
    <w:rsid w:val="00C80999"/>
    <w:rsid w:val="00C903BB"/>
    <w:rsid w:val="00CA527D"/>
    <w:rsid w:val="00CC321F"/>
    <w:rsid w:val="00CC536F"/>
    <w:rsid w:val="00CC75EB"/>
    <w:rsid w:val="00CD0A16"/>
    <w:rsid w:val="00CD1195"/>
    <w:rsid w:val="00CD15D9"/>
    <w:rsid w:val="00CD2F5E"/>
    <w:rsid w:val="00CD6F12"/>
    <w:rsid w:val="00CE35BC"/>
    <w:rsid w:val="00CF251E"/>
    <w:rsid w:val="00CF4A7F"/>
    <w:rsid w:val="00CF7358"/>
    <w:rsid w:val="00CF7CAD"/>
    <w:rsid w:val="00D0130E"/>
    <w:rsid w:val="00D03D39"/>
    <w:rsid w:val="00D124F4"/>
    <w:rsid w:val="00D25062"/>
    <w:rsid w:val="00D25120"/>
    <w:rsid w:val="00D2622F"/>
    <w:rsid w:val="00D30477"/>
    <w:rsid w:val="00D32741"/>
    <w:rsid w:val="00D35BEA"/>
    <w:rsid w:val="00D46409"/>
    <w:rsid w:val="00D502C5"/>
    <w:rsid w:val="00D518B3"/>
    <w:rsid w:val="00D53786"/>
    <w:rsid w:val="00D658A7"/>
    <w:rsid w:val="00D670B7"/>
    <w:rsid w:val="00D73FE2"/>
    <w:rsid w:val="00D750D2"/>
    <w:rsid w:val="00D85106"/>
    <w:rsid w:val="00D91944"/>
    <w:rsid w:val="00D92E5A"/>
    <w:rsid w:val="00D93429"/>
    <w:rsid w:val="00D95C97"/>
    <w:rsid w:val="00D95F5D"/>
    <w:rsid w:val="00D9613C"/>
    <w:rsid w:val="00D97477"/>
    <w:rsid w:val="00DA0314"/>
    <w:rsid w:val="00DA7125"/>
    <w:rsid w:val="00DA75B0"/>
    <w:rsid w:val="00DC0510"/>
    <w:rsid w:val="00DC1325"/>
    <w:rsid w:val="00DD47E0"/>
    <w:rsid w:val="00DD7BE8"/>
    <w:rsid w:val="00E02F95"/>
    <w:rsid w:val="00E2798D"/>
    <w:rsid w:val="00E31FA8"/>
    <w:rsid w:val="00E36009"/>
    <w:rsid w:val="00E36A20"/>
    <w:rsid w:val="00E43C00"/>
    <w:rsid w:val="00E43F68"/>
    <w:rsid w:val="00E50BA2"/>
    <w:rsid w:val="00E514B2"/>
    <w:rsid w:val="00E57792"/>
    <w:rsid w:val="00E634E2"/>
    <w:rsid w:val="00E65C91"/>
    <w:rsid w:val="00E662C2"/>
    <w:rsid w:val="00E7021F"/>
    <w:rsid w:val="00E72296"/>
    <w:rsid w:val="00E7365C"/>
    <w:rsid w:val="00E81F92"/>
    <w:rsid w:val="00E87317"/>
    <w:rsid w:val="00E9094B"/>
    <w:rsid w:val="00EA358E"/>
    <w:rsid w:val="00EB17AD"/>
    <w:rsid w:val="00EC4AB2"/>
    <w:rsid w:val="00EC5D5E"/>
    <w:rsid w:val="00ED4AFD"/>
    <w:rsid w:val="00ED61C7"/>
    <w:rsid w:val="00ED7449"/>
    <w:rsid w:val="00EE1923"/>
    <w:rsid w:val="00EF04B9"/>
    <w:rsid w:val="00EF712A"/>
    <w:rsid w:val="00EF7F73"/>
    <w:rsid w:val="00F025DB"/>
    <w:rsid w:val="00F03D79"/>
    <w:rsid w:val="00F0511D"/>
    <w:rsid w:val="00F07AEC"/>
    <w:rsid w:val="00F159F8"/>
    <w:rsid w:val="00F2078F"/>
    <w:rsid w:val="00F23B26"/>
    <w:rsid w:val="00F4169C"/>
    <w:rsid w:val="00F44391"/>
    <w:rsid w:val="00F501A0"/>
    <w:rsid w:val="00F53715"/>
    <w:rsid w:val="00F54FBF"/>
    <w:rsid w:val="00F6212E"/>
    <w:rsid w:val="00F62479"/>
    <w:rsid w:val="00F7219A"/>
    <w:rsid w:val="00F84E80"/>
    <w:rsid w:val="00F86433"/>
    <w:rsid w:val="00F8697E"/>
    <w:rsid w:val="00F91599"/>
    <w:rsid w:val="00F92269"/>
    <w:rsid w:val="00F969E0"/>
    <w:rsid w:val="00FA2D32"/>
    <w:rsid w:val="00FB3673"/>
    <w:rsid w:val="00FB541B"/>
    <w:rsid w:val="00FB6D8B"/>
    <w:rsid w:val="00FC2A94"/>
    <w:rsid w:val="00FC5F24"/>
    <w:rsid w:val="00FC7212"/>
    <w:rsid w:val="00FD746C"/>
    <w:rsid w:val="00FE3051"/>
    <w:rsid w:val="00FE55A0"/>
    <w:rsid w:val="00FE6874"/>
    <w:rsid w:val="00FF25E2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23027"/>
  <w15:docId w15:val="{16A3F68E-6669-4997-87A0-D24DC4FE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ontenido"/>
    <w:rsid w:val="001C525E"/>
    <w:pPr>
      <w:spacing w:before="120" w:after="280"/>
      <w:jc w:val="both"/>
    </w:pPr>
    <w:rPr>
      <w:rFonts w:ascii="Montserrat" w:hAnsi="Montserrat"/>
      <w:sz w:val="1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A1262B"/>
    <w:pPr>
      <w:keepNext/>
      <w:keepLines/>
      <w:spacing w:after="120"/>
      <w:outlineLvl w:val="0"/>
    </w:pPr>
    <w:rPr>
      <w:rFonts w:ascii="Geomanist" w:eastAsia="Calibri" w:hAnsi="Geomanist" w:cstheme="majorBidi"/>
      <w:b/>
      <w:caps/>
      <w:color w:val="7030A0"/>
      <w:sz w:val="21"/>
      <w:szCs w:val="36"/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1262B"/>
    <w:pPr>
      <w:keepNext/>
      <w:keepLines/>
      <w:spacing w:before="40" w:after="0"/>
      <w:outlineLvl w:val="1"/>
    </w:pPr>
    <w:rPr>
      <w:rFonts w:ascii="Geomanist" w:eastAsiaTheme="majorEastAsia" w:hAnsi="Geomanist" w:cstheme="majorBidi"/>
      <w:b/>
      <w:caps/>
      <w:color w:val="7030A0"/>
      <w:sz w:val="20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6A639E"/>
    <w:pPr>
      <w:keepNext/>
      <w:keepLines/>
      <w:spacing w:before="40" w:after="0"/>
      <w:ind w:left="1416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8514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F051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1262B"/>
    <w:rPr>
      <w:rFonts w:ascii="Geomanist" w:eastAsia="Calibri" w:hAnsi="Geomanist" w:cstheme="majorBidi"/>
      <w:b/>
      <w:caps/>
      <w:color w:val="7030A0"/>
      <w:sz w:val="21"/>
      <w:szCs w:val="36"/>
      <w:lang w:val="es-ES_tradnl"/>
    </w:rPr>
  </w:style>
  <w:style w:type="paragraph" w:styleId="Sinespaciado">
    <w:name w:val="No Spacing"/>
    <w:uiPriority w:val="1"/>
    <w:qFormat/>
    <w:rsid w:val="001720DA"/>
    <w:pPr>
      <w:spacing w:after="0" w:line="240" w:lineRule="auto"/>
      <w:jc w:val="both"/>
    </w:pPr>
    <w:rPr>
      <w:rFonts w:ascii="Montserrat" w:hAnsi="Montserrat"/>
      <w:b/>
      <w:color w:val="DEB77E"/>
      <w:sz w:val="16"/>
    </w:rPr>
  </w:style>
  <w:style w:type="character" w:styleId="nfasisintenso">
    <w:name w:val="Intense Emphasis"/>
    <w:basedOn w:val="Fuentedeprrafopredeter"/>
    <w:uiPriority w:val="21"/>
    <w:rsid w:val="00744661"/>
    <w:rPr>
      <w:i/>
      <w:iCs/>
      <w:color w:val="4472C4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1C6"/>
    <w:rPr>
      <w:rFonts w:ascii="Montserrat" w:hAnsi="Montserrat"/>
      <w:sz w:val="18"/>
    </w:rPr>
  </w:style>
  <w:style w:type="character" w:customStyle="1" w:styleId="Ttulo2Car">
    <w:name w:val="Título 2 Car"/>
    <w:basedOn w:val="Fuentedeprrafopredeter"/>
    <w:link w:val="Ttulo2"/>
    <w:uiPriority w:val="9"/>
    <w:rsid w:val="00A1262B"/>
    <w:rPr>
      <w:rFonts w:ascii="Geomanist" w:eastAsiaTheme="majorEastAsia" w:hAnsi="Geomanist" w:cstheme="majorBidi"/>
      <w:b/>
      <w:caps/>
      <w:color w:val="7030A0"/>
      <w:sz w:val="20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table" w:styleId="Tablaconcuadrcula">
    <w:name w:val="Table Grid"/>
    <w:basedOn w:val="Tablanormal"/>
    <w:uiPriority w:val="59"/>
    <w:rsid w:val="00D0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6A639E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01C6"/>
    <w:rPr>
      <w:rFonts w:ascii="Montserrat" w:hAnsi="Montserrat"/>
      <w:sz w:val="18"/>
    </w:rPr>
  </w:style>
  <w:style w:type="character" w:customStyle="1" w:styleId="Ttulo4Car">
    <w:name w:val="Título 4 Car"/>
    <w:basedOn w:val="Fuentedeprrafopredeter"/>
    <w:link w:val="Ttulo4"/>
    <w:uiPriority w:val="9"/>
    <w:rsid w:val="008514A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27A8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C48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486A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486A"/>
    <w:rPr>
      <w:rFonts w:ascii="Montserrat" w:hAnsi="Montserrat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48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486A"/>
    <w:rPr>
      <w:rFonts w:ascii="Montserrat" w:hAnsi="Montserrat"/>
      <w:b/>
      <w:bCs/>
      <w:sz w:val="20"/>
      <w:szCs w:val="20"/>
    </w:rPr>
  </w:style>
  <w:style w:type="paragraph" w:customStyle="1" w:styleId="Negritas">
    <w:name w:val="Negritas"/>
    <w:basedOn w:val="Normal"/>
    <w:link w:val="NegritasCar"/>
    <w:qFormat/>
    <w:rsid w:val="008054F7"/>
    <w:rPr>
      <w:b/>
      <w:color w:val="538135" w:themeColor="accent6" w:themeShade="BF"/>
    </w:rPr>
  </w:style>
  <w:style w:type="character" w:customStyle="1" w:styleId="NegritasCar">
    <w:name w:val="Negritas Car"/>
    <w:basedOn w:val="Fuentedeprrafopredeter"/>
    <w:link w:val="Negritas"/>
    <w:rsid w:val="008054F7"/>
    <w:rPr>
      <w:rFonts w:ascii="Montserrat" w:hAnsi="Montserrat"/>
      <w:b/>
      <w:color w:val="538135" w:themeColor="accent6" w:themeShade="BF"/>
      <w:sz w:val="20"/>
    </w:rPr>
  </w:style>
  <w:style w:type="character" w:styleId="Textodelmarcadordeposicin">
    <w:name w:val="Placeholder Text"/>
    <w:basedOn w:val="Fuentedeprrafopredeter"/>
    <w:uiPriority w:val="99"/>
    <w:semiHidden/>
    <w:rsid w:val="00FF5349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rsid w:val="00F0511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Revisin">
    <w:name w:val="Revision"/>
    <w:hidden/>
    <w:uiPriority w:val="99"/>
    <w:semiHidden/>
    <w:rsid w:val="00ED61C7"/>
    <w:pPr>
      <w:spacing w:after="0" w:line="240" w:lineRule="auto"/>
    </w:pPr>
    <w:rPr>
      <w:rFonts w:ascii="Montserrat" w:hAnsi="Montserrat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7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702"/>
    <w:rPr>
      <w:rFonts w:ascii="Tahoma" w:hAnsi="Tahoma" w:cs="Tahoma"/>
      <w:sz w:val="16"/>
      <w:szCs w:val="16"/>
    </w:rPr>
  </w:style>
  <w:style w:type="character" w:styleId="Referenciasutil">
    <w:name w:val="Subtle Reference"/>
    <w:basedOn w:val="Fuentedeprrafopredeter"/>
    <w:uiPriority w:val="31"/>
    <w:rsid w:val="005D7855"/>
    <w:rPr>
      <w:smallCap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rsid w:val="005D785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855"/>
    <w:rPr>
      <w:rFonts w:ascii="Montserrat" w:hAnsi="Montserrat"/>
      <w:i/>
      <w:iCs/>
      <w:color w:val="4472C4" w:themeColor="accent1"/>
      <w:sz w:val="18"/>
    </w:rPr>
  </w:style>
  <w:style w:type="paragraph" w:styleId="Cita">
    <w:name w:val="Quote"/>
    <w:basedOn w:val="Normal"/>
    <w:next w:val="Normal"/>
    <w:link w:val="CitaCar"/>
    <w:uiPriority w:val="29"/>
    <w:rsid w:val="005D785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7855"/>
    <w:rPr>
      <w:rFonts w:ascii="Montserrat" w:hAnsi="Montserrat"/>
      <w:i/>
      <w:iCs/>
      <w:color w:val="404040" w:themeColor="text1" w:themeTint="BF"/>
      <w:sz w:val="18"/>
    </w:rPr>
  </w:style>
  <w:style w:type="character" w:styleId="Textoennegrita">
    <w:name w:val="Strong"/>
    <w:basedOn w:val="Fuentedeprrafopredeter"/>
    <w:uiPriority w:val="22"/>
    <w:rsid w:val="005D7855"/>
    <w:rPr>
      <w:b/>
      <w:bCs/>
    </w:rPr>
  </w:style>
  <w:style w:type="character" w:styleId="nfasis">
    <w:name w:val="Emphasis"/>
    <w:basedOn w:val="Fuentedeprrafopredeter"/>
    <w:uiPriority w:val="20"/>
    <w:rsid w:val="005D7855"/>
    <w:rPr>
      <w:i/>
      <w:iCs/>
    </w:rPr>
  </w:style>
  <w:style w:type="paragraph" w:styleId="Subttulo">
    <w:name w:val="Subtitle"/>
    <w:basedOn w:val="Normal"/>
    <w:next w:val="Normal"/>
    <w:link w:val="SubttuloCar"/>
    <w:uiPriority w:val="11"/>
    <w:rsid w:val="005D785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D7855"/>
    <w:rPr>
      <w:rFonts w:eastAsiaTheme="minorEastAsia"/>
      <w:color w:val="5A5A5A" w:themeColor="text1" w:themeTint="A5"/>
      <w:spacing w:val="15"/>
    </w:rPr>
  </w:style>
  <w:style w:type="paragraph" w:styleId="Ttulo">
    <w:name w:val="Title"/>
    <w:basedOn w:val="Normal"/>
    <w:next w:val="Normal"/>
    <w:link w:val="TtuloCar"/>
    <w:uiPriority w:val="10"/>
    <w:rsid w:val="005D785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7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tenido1">
    <w:name w:val="Contenido 1"/>
    <w:basedOn w:val="Normal"/>
    <w:qFormat/>
    <w:rsid w:val="00A1262B"/>
    <w:pPr>
      <w:spacing w:before="240" w:after="240" w:line="360" w:lineRule="auto"/>
    </w:pPr>
    <w:rPr>
      <w:rFonts w:ascii="Geomanist" w:hAnsi="Geomanist"/>
      <w:sz w:val="20"/>
      <w:szCs w:val="24"/>
    </w:rPr>
  </w:style>
  <w:style w:type="paragraph" w:customStyle="1" w:styleId="Vietas">
    <w:name w:val="Viñetas"/>
    <w:basedOn w:val="Contenido1"/>
    <w:qFormat/>
    <w:rsid w:val="001475EF"/>
    <w:pPr>
      <w:numPr>
        <w:numId w:val="1"/>
      </w:numPr>
      <w:ind w:left="1068"/>
    </w:pPr>
  </w:style>
  <w:style w:type="paragraph" w:customStyle="1" w:styleId="Numeracin">
    <w:name w:val="Numeración"/>
    <w:basedOn w:val="Vietas"/>
    <w:qFormat/>
    <w:rsid w:val="001475EF"/>
    <w:pPr>
      <w:numPr>
        <w:numId w:val="2"/>
      </w:numPr>
    </w:pPr>
  </w:style>
  <w:style w:type="paragraph" w:styleId="Textoindependiente">
    <w:name w:val="Body Text"/>
    <w:basedOn w:val="Normal"/>
    <w:link w:val="TextoindependienteCar"/>
    <w:rsid w:val="00172FF2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72FF2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5D40F-3602-466F-968B-ACC6B0DA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68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Alarcón Gómez</dc:creator>
  <cp:keywords/>
  <dc:description/>
  <cp:lastModifiedBy>Joel Alarcón Gómez</cp:lastModifiedBy>
  <cp:revision>5</cp:revision>
  <cp:lastPrinted>2024-11-01T18:42:00Z</cp:lastPrinted>
  <dcterms:created xsi:type="dcterms:W3CDTF">2024-10-28T22:10:00Z</dcterms:created>
  <dcterms:modified xsi:type="dcterms:W3CDTF">2024-11-01T23:09:00Z</dcterms:modified>
</cp:coreProperties>
</file>