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F25E7" w14:textId="3B16A6F3" w:rsidR="00506956" w:rsidRPr="00B10908" w:rsidRDefault="009E17FF" w:rsidP="00510EF8">
      <w:pPr>
        <w:pStyle w:val="Ttulo1"/>
      </w:pPr>
      <w:r>
        <w:t>5</w:t>
      </w:r>
      <w:r w:rsidR="0044461A">
        <w:t>.1</w:t>
      </w:r>
      <w:r>
        <w:t>2</w:t>
      </w:r>
      <w:r w:rsidRPr="00B10908">
        <w:t>b</w:t>
      </w:r>
      <w:r w:rsidR="00506956" w:rsidRPr="00B10908">
        <w:tab/>
        <w:t>NOTA EXPLICATIVA SOBRE LAS VARIACIONES DEL FORMATO DEL 30% Art.43 LOPSRM DEL PERIODO DE ENERO A DICIEMBRE DE 2024.</w:t>
      </w:r>
    </w:p>
    <w:tbl>
      <w:tblPr>
        <w:tblStyle w:val="Tablaconcuadrcula"/>
        <w:tblpPr w:leftFromText="141" w:rightFromText="141" w:vertAnchor="page" w:horzAnchor="margin" w:tblpXSpec="center" w:tblpY="3481"/>
        <w:tblW w:w="9962" w:type="dxa"/>
        <w:tblLook w:val="04A0" w:firstRow="1" w:lastRow="0" w:firstColumn="1" w:lastColumn="0" w:noHBand="0" w:noVBand="1"/>
      </w:tblPr>
      <w:tblGrid>
        <w:gridCol w:w="972"/>
        <w:gridCol w:w="1937"/>
        <w:gridCol w:w="1710"/>
        <w:gridCol w:w="1586"/>
        <w:gridCol w:w="1352"/>
        <w:gridCol w:w="2405"/>
      </w:tblGrid>
      <w:tr w:rsidR="00506956" w:rsidRPr="00510D08" w14:paraId="43F79B9C" w14:textId="77777777" w:rsidTr="00510EF8">
        <w:trPr>
          <w:trHeight w:val="298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noWrap/>
            <w:vAlign w:val="center"/>
            <w:hideMark/>
          </w:tcPr>
          <w:p w14:paraId="6F394CB6" w14:textId="77777777" w:rsidR="00506956" w:rsidRPr="00510EF8" w:rsidRDefault="00506956" w:rsidP="00B10908">
            <w:pPr>
              <w:pStyle w:val="Ttulo2"/>
              <w:outlineLvl w:val="1"/>
              <w:rPr>
                <w:color w:val="FFFFFF" w:themeColor="background1"/>
              </w:rPr>
            </w:pPr>
            <w:r w:rsidRPr="00510EF8">
              <w:rPr>
                <w:color w:val="FFFFFF" w:themeColor="background1"/>
              </w:rPr>
              <w:t>Clave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noWrap/>
            <w:vAlign w:val="center"/>
            <w:hideMark/>
          </w:tcPr>
          <w:p w14:paraId="0440E612" w14:textId="77777777" w:rsidR="00506956" w:rsidRPr="00510EF8" w:rsidRDefault="00506956" w:rsidP="00B10908">
            <w:pPr>
              <w:pStyle w:val="Ttulo2"/>
              <w:outlineLvl w:val="1"/>
              <w:rPr>
                <w:color w:val="FFFFFF" w:themeColor="background1"/>
              </w:rPr>
            </w:pPr>
            <w:r w:rsidRPr="00510EF8">
              <w:rPr>
                <w:color w:val="FFFFFF" w:themeColor="background1"/>
              </w:rPr>
              <w:t>Descripción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noWrap/>
            <w:vAlign w:val="center"/>
            <w:hideMark/>
          </w:tcPr>
          <w:p w14:paraId="48C6EF12" w14:textId="77777777" w:rsidR="00506956" w:rsidRPr="00510EF8" w:rsidRDefault="00506956" w:rsidP="00B10908">
            <w:pPr>
              <w:pStyle w:val="Ttulo2"/>
              <w:outlineLvl w:val="1"/>
              <w:rPr>
                <w:color w:val="FFFFFF" w:themeColor="background1"/>
              </w:rPr>
            </w:pPr>
            <w:r w:rsidRPr="00510EF8">
              <w:rPr>
                <w:color w:val="FFFFFF" w:themeColor="background1"/>
              </w:rPr>
              <w:t>Presupuesto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noWrap/>
            <w:vAlign w:val="center"/>
            <w:hideMark/>
          </w:tcPr>
          <w:p w14:paraId="12CE57AA" w14:textId="77777777" w:rsidR="00506956" w:rsidRPr="00510EF8" w:rsidRDefault="00506956" w:rsidP="00B10908">
            <w:pPr>
              <w:pStyle w:val="Ttulo2"/>
              <w:outlineLvl w:val="1"/>
              <w:rPr>
                <w:color w:val="FFFFFF" w:themeColor="background1"/>
              </w:rPr>
            </w:pPr>
            <w:r w:rsidRPr="00510EF8">
              <w:rPr>
                <w:color w:val="FFFFFF" w:themeColor="background1"/>
              </w:rPr>
              <w:t>Contratado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noWrap/>
            <w:vAlign w:val="center"/>
            <w:hideMark/>
          </w:tcPr>
          <w:p w14:paraId="1105CB3C" w14:textId="77777777" w:rsidR="00506956" w:rsidRPr="00510EF8" w:rsidRDefault="00506956" w:rsidP="00B10908">
            <w:pPr>
              <w:pStyle w:val="Ttulo2"/>
              <w:outlineLvl w:val="1"/>
              <w:rPr>
                <w:color w:val="FFFFFF" w:themeColor="background1"/>
              </w:rPr>
            </w:pPr>
            <w:r w:rsidRPr="00510EF8">
              <w:rPr>
                <w:color w:val="FFFFFF" w:themeColor="background1"/>
              </w:rPr>
              <w:t>Variación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noWrap/>
            <w:vAlign w:val="center"/>
            <w:hideMark/>
          </w:tcPr>
          <w:p w14:paraId="2652724C" w14:textId="77777777" w:rsidR="00506956" w:rsidRPr="00510EF8" w:rsidRDefault="00506956" w:rsidP="00B10908">
            <w:pPr>
              <w:pStyle w:val="Ttulo2"/>
              <w:outlineLvl w:val="1"/>
              <w:rPr>
                <w:color w:val="FFFFFF" w:themeColor="background1"/>
              </w:rPr>
            </w:pPr>
            <w:r w:rsidRPr="00510EF8">
              <w:rPr>
                <w:color w:val="FFFFFF" w:themeColor="background1"/>
              </w:rPr>
              <w:t>Comentarios sobre las variaciones</w:t>
            </w:r>
          </w:p>
        </w:tc>
      </w:tr>
      <w:tr w:rsidR="00506956" w:rsidRPr="00510D08" w14:paraId="3CBC2790" w14:textId="77777777" w:rsidTr="00506956">
        <w:trPr>
          <w:trHeight w:val="1097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98CE3" w14:textId="77777777" w:rsidR="00506956" w:rsidRPr="00B10908" w:rsidRDefault="00506956" w:rsidP="00506956">
            <w:pPr>
              <w:pStyle w:val="Textoindependiente"/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</w:pPr>
            <w:r w:rsidRPr="00B10908"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  <w:t>3500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E9272" w14:textId="77777777" w:rsidR="00506956" w:rsidRPr="00B10908" w:rsidRDefault="00506956" w:rsidP="00506956">
            <w:pPr>
              <w:pStyle w:val="Textoindependiente"/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</w:pPr>
            <w:r w:rsidRPr="00B10908"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  <w:t>Servicios de Instalación, Reparación, Mantenimiento y Conservación.</w:t>
            </w:r>
          </w:p>
          <w:p w14:paraId="0384D8D0" w14:textId="77777777" w:rsidR="00506956" w:rsidRPr="00B10908" w:rsidRDefault="00506956" w:rsidP="00506956">
            <w:pPr>
              <w:jc w:val="center"/>
              <w:rPr>
                <w:rFonts w:ascii="Noto Sans" w:hAnsi="Noto Sans" w:cs="Noto Sans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E5C49" w14:textId="77777777" w:rsidR="00506956" w:rsidRPr="00B10908" w:rsidRDefault="00506956" w:rsidP="00506956">
            <w:pPr>
              <w:pStyle w:val="Textoindependiente"/>
              <w:jc w:val="center"/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</w:pPr>
            <w:r w:rsidRPr="00B10908"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  <w:t>15,535.27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72340" w14:textId="77777777" w:rsidR="00506956" w:rsidRPr="00B10908" w:rsidRDefault="00506956" w:rsidP="00506956">
            <w:pPr>
              <w:pStyle w:val="Textoindependiente"/>
              <w:jc w:val="center"/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</w:pPr>
            <w:r w:rsidRPr="00B10908"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  <w:t>5,062.27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03A13" w14:textId="77777777" w:rsidR="00506956" w:rsidRPr="00B10908" w:rsidRDefault="00506956" w:rsidP="00506956">
            <w:pPr>
              <w:pStyle w:val="Textoindependiente"/>
              <w:jc w:val="center"/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</w:pPr>
            <w:r w:rsidRPr="00B10908"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  <w:t>10,473.00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0AD11" w14:textId="77777777" w:rsidR="00506956" w:rsidRPr="00B10908" w:rsidRDefault="00506956" w:rsidP="00506956">
            <w:pPr>
              <w:pStyle w:val="Textoindependiente"/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</w:pPr>
            <w:r w:rsidRPr="00B10908"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  <w:t>La variación por 10,473.00 miles de pesos corresponde a recursos propios no ejercidos.</w:t>
            </w:r>
          </w:p>
        </w:tc>
      </w:tr>
      <w:tr w:rsidR="00506956" w:rsidRPr="00C51649" w14:paraId="1068CF4C" w14:textId="77777777" w:rsidTr="00506956">
        <w:trPr>
          <w:trHeight w:val="1097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6969B" w14:textId="77777777" w:rsidR="00506956" w:rsidRPr="00B10908" w:rsidRDefault="00506956" w:rsidP="00506956">
            <w:pPr>
              <w:pStyle w:val="Textoindependiente"/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</w:pPr>
            <w:r w:rsidRPr="00B10908"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  <w:t>6200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C833D" w14:textId="77777777" w:rsidR="00506956" w:rsidRPr="00B10908" w:rsidRDefault="00506956" w:rsidP="00506956">
            <w:pPr>
              <w:pStyle w:val="Textoindependiente"/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</w:pPr>
            <w:r w:rsidRPr="00B10908"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  <w:t>Obra Pública en Bienes Propios</w:t>
            </w:r>
          </w:p>
          <w:p w14:paraId="2F138737" w14:textId="77777777" w:rsidR="00506956" w:rsidRPr="00B10908" w:rsidRDefault="00506956" w:rsidP="00506956">
            <w:pPr>
              <w:jc w:val="center"/>
              <w:rPr>
                <w:rFonts w:ascii="Noto Sans" w:hAnsi="Noto Sans" w:cs="Noto Sans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70A78" w14:textId="77777777" w:rsidR="00506956" w:rsidRPr="00B10908" w:rsidRDefault="00506956" w:rsidP="00506956">
            <w:pPr>
              <w:pStyle w:val="Textoindependiente"/>
              <w:jc w:val="center"/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</w:pPr>
            <w:r w:rsidRPr="00B10908"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  <w:t>5,627.15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96DFE" w14:textId="77777777" w:rsidR="00506956" w:rsidRPr="00B10908" w:rsidRDefault="00506956" w:rsidP="00506956">
            <w:pPr>
              <w:pStyle w:val="Textoindependiente"/>
              <w:jc w:val="center"/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</w:pPr>
            <w:r w:rsidRPr="00B10908"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  <w:t>781.82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D7F4A" w14:textId="77777777" w:rsidR="00506956" w:rsidRPr="00B10908" w:rsidRDefault="00506956" w:rsidP="00506956">
            <w:pPr>
              <w:rPr>
                <w:rFonts w:ascii="Noto Sans" w:hAnsi="Noto Sans" w:cs="Noto Sans"/>
                <w:szCs w:val="18"/>
              </w:rPr>
            </w:pPr>
            <w:r w:rsidRPr="00B10908">
              <w:rPr>
                <w:rFonts w:ascii="Noto Sans" w:hAnsi="Noto Sans" w:cs="Noto Sans"/>
                <w:szCs w:val="18"/>
              </w:rPr>
              <w:t>4,845.33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927CD" w14:textId="77777777" w:rsidR="00506956" w:rsidRPr="00B10908" w:rsidRDefault="00506956" w:rsidP="00506956">
            <w:pPr>
              <w:pStyle w:val="Textoindependiente"/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</w:pPr>
            <w:r w:rsidRPr="00B10908">
              <w:rPr>
                <w:rFonts w:ascii="Noto Sans" w:eastAsiaTheme="minorHAnsi" w:hAnsi="Noto Sans" w:cs="Noto Sans"/>
                <w:sz w:val="18"/>
                <w:szCs w:val="18"/>
                <w:lang w:eastAsia="en-US"/>
              </w:rPr>
              <w:t>La variación por 4,845.33 miles de pesos corresponde a recursos no ejercidos.</w:t>
            </w:r>
          </w:p>
        </w:tc>
      </w:tr>
    </w:tbl>
    <w:p w14:paraId="339E39D1" w14:textId="77777777" w:rsidR="00506956" w:rsidRPr="00910D72" w:rsidRDefault="00506956" w:rsidP="00506956"/>
    <w:p w14:paraId="114B7BF1" w14:textId="77777777" w:rsidR="00F92269" w:rsidRPr="00506956" w:rsidRDefault="00F92269" w:rsidP="00506956"/>
    <w:sectPr w:rsidR="00F92269" w:rsidRPr="00506956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0964E" w14:textId="77777777" w:rsidR="001E25E2" w:rsidRDefault="001E25E2" w:rsidP="00734F2E">
      <w:pPr>
        <w:spacing w:before="0" w:after="0" w:line="240" w:lineRule="auto"/>
      </w:pPr>
      <w:r>
        <w:separator/>
      </w:r>
    </w:p>
  </w:endnote>
  <w:endnote w:type="continuationSeparator" w:id="0">
    <w:p w14:paraId="3C598A96" w14:textId="77777777" w:rsidR="001E25E2" w:rsidRDefault="001E25E2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manist Medium">
    <w:altName w:val="Calibri"/>
    <w:panose1 w:val="00000000000000000000"/>
    <w:charset w:val="4D"/>
    <w:family w:val="auto"/>
    <w:notTrueType/>
    <w:pitch w:val="variable"/>
    <w:sig w:usb0="A000002F" w:usb1="1000004A" w:usb2="00000000" w:usb3="00000000" w:csb0="00000193" w:csb1="00000000"/>
  </w:font>
  <w:font w:name="Geomanist">
    <w:altName w:val="Calibri"/>
    <w:panose1 w:val="00000000000000000000"/>
    <w:charset w:val="4D"/>
    <w:family w:val="auto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5403BACF" w:rsidR="00A9012B" w:rsidRPr="005C486A" w:rsidRDefault="00510EF8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02A4943E" wp14:editId="07AEB8A2">
              <wp:simplePos x="0" y="0"/>
              <wp:positionH relativeFrom="column">
                <wp:posOffset>1074420</wp:posOffset>
              </wp:positionH>
              <wp:positionV relativeFrom="paragraph">
                <wp:posOffset>513715</wp:posOffset>
              </wp:positionV>
              <wp:extent cx="4625975" cy="357505"/>
              <wp:effectExtent l="0" t="0" r="0" b="4445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5975" cy="357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4F014" w14:textId="6D7B8FA7" w:rsidR="00FB3673" w:rsidRPr="00FB3673" w:rsidRDefault="003D1634">
                          <w:pP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5.12b Nota Exp.Art.43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A4943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left:0;text-align:left;margin-left:84.6pt;margin-top:40.45pt;width:364.25pt;height:28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" filled="f" stroked="f" strokeweight=".5pt">
              <v:textbox>
                <w:txbxContent>
                  <w:p w14:paraId="26D4F014" w14:textId="6D7B8FA7" w:rsidR="00FB3673" w:rsidRPr="00FB3673" w:rsidRDefault="003D1634">
                    <w:pP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5.12b Nota Exp.Art.43</w:t>
                    </w:r>
                  </w:p>
                </w:txbxContent>
              </v:textbox>
            </v:shape>
          </w:pict>
        </mc:Fallback>
      </mc:AlternateContent>
    </w:r>
    <w:r w:rsidR="003D1634"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0B9C454C" wp14:editId="2E227D07">
              <wp:simplePos x="0" y="0"/>
              <wp:positionH relativeFrom="column">
                <wp:posOffset>995683</wp:posOffset>
              </wp:positionH>
              <wp:positionV relativeFrom="paragraph">
                <wp:posOffset>-3298</wp:posOffset>
              </wp:positionV>
              <wp:extent cx="5029200" cy="632712"/>
              <wp:effectExtent l="0" t="0" r="0" b="0"/>
              <wp:wrapNone/>
              <wp:docPr id="912921440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63271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EB8491" w14:textId="77777777" w:rsidR="00D4680B" w:rsidRPr="00D00C3B" w:rsidRDefault="00D4680B" w:rsidP="00D4680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Carretera antigua a Coatepec No. 351, El Haya, C.P. 91073, Xalapa, Ver., México. Tel: (228) 842 1800 ext .1001 y 1002</w:t>
                          </w:r>
                        </w:p>
                        <w:p w14:paraId="12496C6B" w14:textId="1ABB9650" w:rsidR="00D4680B" w:rsidRPr="00682CE4" w:rsidRDefault="00D4680B" w:rsidP="00D4680B">
                          <w:pPr>
                            <w:ind w:right="1197"/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</w:pPr>
                          <w:r w:rsidRPr="000034C8">
                            <w:rPr>
                              <w:color w:val="4D182A"/>
                              <w:sz w:val="13"/>
                              <w:szCs w:val="13"/>
                            </w:rPr>
                            <w:t xml:space="preserve"> </w:t>
                          </w:r>
                          <w:hyperlink r:id="rId1" w:history="1">
                            <w:r w:rsidRPr="007F3A82">
                              <w:rPr>
                                <w:rStyle w:val="Hipervnculo"/>
                                <w:rFonts w:ascii="Noto Sans" w:hAnsi="Noto Sans" w:cs="Noto Sans"/>
                                <w:sz w:val="16"/>
                                <w:szCs w:val="21"/>
                              </w:rPr>
                              <w:t>direccion.general@inecol.mx</w:t>
                            </w:r>
                          </w:hyperlink>
                          <w:r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  <w:t xml:space="preserve">          </w:t>
                          </w:r>
                          <w:r w:rsidRPr="00D22E8D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www.inecol.mx    </w:t>
                          </w:r>
                        </w:p>
                        <w:p w14:paraId="25D11220" w14:textId="77777777" w:rsidR="00D4680B" w:rsidRPr="00D22E8D" w:rsidRDefault="00D4680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60B11384" w14:textId="77777777" w:rsidR="00D4680B" w:rsidRPr="00D22E8D" w:rsidRDefault="00D4680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9C454C" id="_x0000_s1028" type="#_x0000_t202" style="position:absolute;left:0;text-align:left;margin-left:78.4pt;margin-top:-.25pt;width:396pt;height:49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" filled="f" stroked="f" strokeweight=".5pt">
              <v:textbox>
                <w:txbxContent>
                  <w:p w14:paraId="1CEB8491" w14:textId="77777777" w:rsidR="00D4680B" w:rsidRPr="00D00C3B" w:rsidRDefault="00D4680B" w:rsidP="00D4680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Carretera antigua a Coatepec No. 351, El Haya, C.P. 91073, Xalapa, Ver., México. Tel: (228) 842 1800 ext .1001 y 1002</w:t>
                    </w:r>
                  </w:p>
                  <w:p w14:paraId="12496C6B" w14:textId="1ABB9650" w:rsidR="00D4680B" w:rsidRPr="00682CE4" w:rsidRDefault="00D4680B" w:rsidP="00D4680B">
                    <w:pPr>
                      <w:ind w:right="1197"/>
                      <w:jc w:val="left"/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</w:pPr>
                    <w:r w:rsidRPr="000034C8">
                      <w:rPr>
                        <w:color w:val="4D182A"/>
                        <w:sz w:val="13"/>
                        <w:szCs w:val="13"/>
                      </w:rPr>
                      <w:t xml:space="preserve"> </w:t>
                    </w:r>
                    <w:hyperlink r:id="rId2" w:history="1">
                      <w:r w:rsidRPr="007F3A82">
                        <w:rPr>
                          <w:rStyle w:val="Hipervnculo"/>
                          <w:rFonts w:ascii="Noto Sans" w:hAnsi="Noto Sans" w:cs="Noto Sans"/>
                          <w:sz w:val="16"/>
                          <w:szCs w:val="21"/>
                        </w:rPr>
                        <w:t>direccion.general@inecol.mx</w:t>
                      </w:r>
                    </w:hyperlink>
                    <w:r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  <w:t xml:space="preserve">          </w:t>
                    </w:r>
                    <w:r w:rsidRPr="00D22E8D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www.inecol.mx    </w:t>
                    </w:r>
                  </w:p>
                  <w:p w14:paraId="25D11220" w14:textId="77777777" w:rsidR="00D4680B" w:rsidRPr="00D22E8D" w:rsidRDefault="00D4680B" w:rsidP="00D4680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60B11384" w14:textId="77777777" w:rsidR="00D4680B" w:rsidRPr="00D22E8D" w:rsidRDefault="00D4680B" w:rsidP="00D4680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D4680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B7594A" wp14:editId="16B0BCE0">
              <wp:simplePos x="0" y="0"/>
              <wp:positionH relativeFrom="column">
                <wp:posOffset>5615469</wp:posOffset>
              </wp:positionH>
              <wp:positionV relativeFrom="paragraph">
                <wp:posOffset>579120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5956A" w14:textId="78A9D8B0" w:rsidR="00684857" w:rsidRPr="00A1262B" w:rsidRDefault="00684857" w:rsidP="007E5B78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B7594A" id="Cuadro de texto 16" o:spid="_x0000_s1029" type="#_x0000_t202" style="position:absolute;left:0;text-align:left;margin-left:442.15pt;margin-top:45.6pt;width:70.8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" filled="f" stroked="f" strokeweight=".5pt">
              <v:textbox>
                <w:txbxContent>
                  <w:p w14:paraId="4DE5956A" w14:textId="78A9D8B0" w:rsidR="00684857" w:rsidRPr="00A1262B" w:rsidRDefault="00684857" w:rsidP="007E5B78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6A01" w14:textId="77777777" w:rsidR="001E25E2" w:rsidRDefault="001E25E2" w:rsidP="00734F2E">
      <w:pPr>
        <w:spacing w:before="0" w:after="0" w:line="240" w:lineRule="auto"/>
      </w:pPr>
      <w:r>
        <w:separator/>
      </w:r>
    </w:p>
  </w:footnote>
  <w:footnote w:type="continuationSeparator" w:id="0">
    <w:p w14:paraId="65F773FE" w14:textId="77777777" w:rsidR="001E25E2" w:rsidRDefault="001E25E2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5E063866" w:rsidR="001E44DE" w:rsidRPr="00E87317" w:rsidRDefault="00D4680B" w:rsidP="00E87317"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419BF51" wp14:editId="0E5D5446">
              <wp:simplePos x="0" y="0"/>
              <wp:positionH relativeFrom="column">
                <wp:posOffset>-310352</wp:posOffset>
              </wp:positionH>
              <wp:positionV relativeFrom="paragraph">
                <wp:posOffset>85090</wp:posOffset>
              </wp:positionV>
              <wp:extent cx="3367889" cy="344032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7889" cy="3440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3DC127" w14:textId="02D8904B" w:rsidR="00A1262B" w:rsidRPr="00D4680B" w:rsidRDefault="00D4680B" w:rsidP="00D4680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Primera</w:t>
                          </w:r>
                          <w:r w:rsidR="00A1262B"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Sesión Ordinaria de Órgano de Gobierno 202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7127BFCB" w14:textId="77777777" w:rsidR="00A1262B" w:rsidRPr="00E07BB6" w:rsidRDefault="00A1262B" w:rsidP="00D4680B">
                          <w:pPr>
                            <w:ind w:right="88"/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CF5CBA7" w14:textId="77777777" w:rsidR="00A1262B" w:rsidRDefault="00A1262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C9297B8" w14:textId="77777777" w:rsidR="00A1262B" w:rsidRPr="00E07BB6" w:rsidRDefault="00A1262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9BF5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-24.45pt;margin-top:6.7pt;width:265.2pt;height:27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" filled="f" stroked="f" strokeweight=".5pt">
              <v:textbox>
                <w:txbxContent>
                  <w:p w14:paraId="193DC127" w14:textId="02D8904B" w:rsidR="00A1262B" w:rsidRPr="00D4680B" w:rsidRDefault="00D4680B" w:rsidP="00D4680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Primera</w:t>
                    </w:r>
                    <w:r w:rsidR="00A1262B"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Sesión Ordinaria de Órgano de Gobierno 202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5</w:t>
                    </w:r>
                  </w:p>
                  <w:p w14:paraId="7127BFCB" w14:textId="77777777" w:rsidR="00A1262B" w:rsidRPr="00E07BB6" w:rsidRDefault="00A1262B" w:rsidP="00D4680B">
                    <w:pPr>
                      <w:ind w:right="88"/>
                      <w:jc w:val="lef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CF5CBA7" w14:textId="77777777" w:rsidR="00A1262B" w:rsidRDefault="00A1262B" w:rsidP="00D4680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C9297B8" w14:textId="77777777" w:rsidR="00A1262B" w:rsidRPr="00E07BB6" w:rsidRDefault="00A1262B" w:rsidP="00D4680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07392" behindDoc="1" locked="0" layoutInCell="1" allowOverlap="1" wp14:anchorId="7BED3C73" wp14:editId="5C4227FB">
          <wp:simplePos x="0" y="0"/>
          <wp:positionH relativeFrom="column">
            <wp:posOffset>-1257935</wp:posOffset>
          </wp:positionH>
          <wp:positionV relativeFrom="paragraph">
            <wp:posOffset>8040370</wp:posOffset>
          </wp:positionV>
          <wp:extent cx="7776210" cy="1149350"/>
          <wp:effectExtent l="0" t="0" r="0" b="0"/>
          <wp:wrapNone/>
          <wp:docPr id="131800852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008524" name="Imagen 131800852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988" b="1590"/>
                  <a:stretch/>
                </pic:blipFill>
                <pic:spPr bwMode="auto">
                  <a:xfrm>
                    <a:off x="0" y="0"/>
                    <a:ext cx="7776210" cy="1149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6368" behindDoc="1" locked="0" layoutInCell="1" allowOverlap="1" wp14:anchorId="62C7D6D9" wp14:editId="65ED50D0">
          <wp:simplePos x="0" y="0"/>
          <wp:positionH relativeFrom="column">
            <wp:posOffset>5059045</wp:posOffset>
          </wp:positionH>
          <wp:positionV relativeFrom="paragraph">
            <wp:posOffset>-842010</wp:posOffset>
          </wp:positionV>
          <wp:extent cx="1459230" cy="1221740"/>
          <wp:effectExtent l="0" t="0" r="1270" b="0"/>
          <wp:wrapNone/>
          <wp:docPr id="128704703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101" t="15099"/>
                  <a:stretch/>
                </pic:blipFill>
                <pic:spPr bwMode="auto">
                  <a:xfrm>
                    <a:off x="0" y="0"/>
                    <a:ext cx="1459230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5344" behindDoc="1" locked="0" layoutInCell="1" allowOverlap="1" wp14:anchorId="7D22CE11" wp14:editId="31A2C6CE">
          <wp:simplePos x="0" y="0"/>
          <wp:positionH relativeFrom="column">
            <wp:posOffset>-1081405</wp:posOffset>
          </wp:positionH>
          <wp:positionV relativeFrom="paragraph">
            <wp:posOffset>-721995</wp:posOffset>
          </wp:positionV>
          <wp:extent cx="5430520" cy="1101090"/>
          <wp:effectExtent l="0" t="0" r="5080" b="3810"/>
          <wp:wrapNone/>
          <wp:docPr id="213116493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6" t="15186" r="36070" b="20860"/>
                  <a:stretch/>
                </pic:blipFill>
                <pic:spPr bwMode="auto">
                  <a:xfrm>
                    <a:off x="0" y="0"/>
                    <a:ext cx="5430520" cy="1101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F77268DC"/>
    <w:lvl w:ilvl="0" w:tplc="54FA6C3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05806"/>
    <w:rsid w:val="000244BF"/>
    <w:rsid w:val="000277D8"/>
    <w:rsid w:val="00030D02"/>
    <w:rsid w:val="00034561"/>
    <w:rsid w:val="00035A91"/>
    <w:rsid w:val="00044184"/>
    <w:rsid w:val="00053BD1"/>
    <w:rsid w:val="00057DA1"/>
    <w:rsid w:val="0006573D"/>
    <w:rsid w:val="0008638A"/>
    <w:rsid w:val="00096DA2"/>
    <w:rsid w:val="000A1B9E"/>
    <w:rsid w:val="000A581F"/>
    <w:rsid w:val="000A6AB1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0E05"/>
    <w:rsid w:val="000F7086"/>
    <w:rsid w:val="00100DA5"/>
    <w:rsid w:val="0010534E"/>
    <w:rsid w:val="001108FA"/>
    <w:rsid w:val="00110FA8"/>
    <w:rsid w:val="00113B5D"/>
    <w:rsid w:val="001145D4"/>
    <w:rsid w:val="00115EED"/>
    <w:rsid w:val="001475EF"/>
    <w:rsid w:val="001535F6"/>
    <w:rsid w:val="0015404F"/>
    <w:rsid w:val="001676A1"/>
    <w:rsid w:val="00167A94"/>
    <w:rsid w:val="00170ED2"/>
    <w:rsid w:val="001720DA"/>
    <w:rsid w:val="001726B9"/>
    <w:rsid w:val="0018283E"/>
    <w:rsid w:val="001933D1"/>
    <w:rsid w:val="00196CC8"/>
    <w:rsid w:val="001A0E20"/>
    <w:rsid w:val="001B056D"/>
    <w:rsid w:val="001B4F5A"/>
    <w:rsid w:val="001C525E"/>
    <w:rsid w:val="001C5D8B"/>
    <w:rsid w:val="001D15BA"/>
    <w:rsid w:val="001D42E7"/>
    <w:rsid w:val="001E11CA"/>
    <w:rsid w:val="001E25E2"/>
    <w:rsid w:val="001E3903"/>
    <w:rsid w:val="001E44DE"/>
    <w:rsid w:val="001F446D"/>
    <w:rsid w:val="001F593C"/>
    <w:rsid w:val="00201296"/>
    <w:rsid w:val="00204E02"/>
    <w:rsid w:val="00216C00"/>
    <w:rsid w:val="00221A3F"/>
    <w:rsid w:val="00225601"/>
    <w:rsid w:val="00234EE4"/>
    <w:rsid w:val="002437F4"/>
    <w:rsid w:val="002525DF"/>
    <w:rsid w:val="00253541"/>
    <w:rsid w:val="0026141A"/>
    <w:rsid w:val="002628AA"/>
    <w:rsid w:val="00263EF9"/>
    <w:rsid w:val="002643AB"/>
    <w:rsid w:val="0026486F"/>
    <w:rsid w:val="002C49AE"/>
    <w:rsid w:val="002C6F6B"/>
    <w:rsid w:val="002D4649"/>
    <w:rsid w:val="002D695E"/>
    <w:rsid w:val="002E70DB"/>
    <w:rsid w:val="002F08B9"/>
    <w:rsid w:val="00301708"/>
    <w:rsid w:val="00324B65"/>
    <w:rsid w:val="00326DD7"/>
    <w:rsid w:val="0032768C"/>
    <w:rsid w:val="00340673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7611"/>
    <w:rsid w:val="003D1634"/>
    <w:rsid w:val="003D2890"/>
    <w:rsid w:val="003E0173"/>
    <w:rsid w:val="004026DA"/>
    <w:rsid w:val="0040290E"/>
    <w:rsid w:val="00406274"/>
    <w:rsid w:val="0040628D"/>
    <w:rsid w:val="00410CA3"/>
    <w:rsid w:val="00423795"/>
    <w:rsid w:val="00427B68"/>
    <w:rsid w:val="004331E4"/>
    <w:rsid w:val="004334CB"/>
    <w:rsid w:val="0044461A"/>
    <w:rsid w:val="00450905"/>
    <w:rsid w:val="00451941"/>
    <w:rsid w:val="004553C1"/>
    <w:rsid w:val="004626EA"/>
    <w:rsid w:val="004640B8"/>
    <w:rsid w:val="00470ED8"/>
    <w:rsid w:val="00471FAD"/>
    <w:rsid w:val="00471FC7"/>
    <w:rsid w:val="004732E3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06956"/>
    <w:rsid w:val="00510EF8"/>
    <w:rsid w:val="00514848"/>
    <w:rsid w:val="005168C2"/>
    <w:rsid w:val="00524ADB"/>
    <w:rsid w:val="005332CA"/>
    <w:rsid w:val="0053694C"/>
    <w:rsid w:val="00542027"/>
    <w:rsid w:val="00547208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620F"/>
    <w:rsid w:val="00597643"/>
    <w:rsid w:val="005A1434"/>
    <w:rsid w:val="005A1C67"/>
    <w:rsid w:val="005A5C8F"/>
    <w:rsid w:val="005A74F5"/>
    <w:rsid w:val="005B662C"/>
    <w:rsid w:val="005C486A"/>
    <w:rsid w:val="005C4B4F"/>
    <w:rsid w:val="005C7B39"/>
    <w:rsid w:val="005D6B57"/>
    <w:rsid w:val="005D7855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C458A"/>
    <w:rsid w:val="006D533F"/>
    <w:rsid w:val="006E12CE"/>
    <w:rsid w:val="006E1E7D"/>
    <w:rsid w:val="006E3E5A"/>
    <w:rsid w:val="006E75FE"/>
    <w:rsid w:val="006E789A"/>
    <w:rsid w:val="006E796F"/>
    <w:rsid w:val="006F20E0"/>
    <w:rsid w:val="006F3829"/>
    <w:rsid w:val="006F3E28"/>
    <w:rsid w:val="006F4241"/>
    <w:rsid w:val="0071708C"/>
    <w:rsid w:val="0072159F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80CA2"/>
    <w:rsid w:val="0078296E"/>
    <w:rsid w:val="0078456F"/>
    <w:rsid w:val="00791752"/>
    <w:rsid w:val="0079480B"/>
    <w:rsid w:val="007A15F1"/>
    <w:rsid w:val="007B2EE1"/>
    <w:rsid w:val="007B7C95"/>
    <w:rsid w:val="007D0E6C"/>
    <w:rsid w:val="007D1F4E"/>
    <w:rsid w:val="007D3D85"/>
    <w:rsid w:val="007D6192"/>
    <w:rsid w:val="007E33B4"/>
    <w:rsid w:val="007E5B78"/>
    <w:rsid w:val="007F6654"/>
    <w:rsid w:val="008054F7"/>
    <w:rsid w:val="0080622F"/>
    <w:rsid w:val="008067AF"/>
    <w:rsid w:val="008116C9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70156"/>
    <w:rsid w:val="0087162D"/>
    <w:rsid w:val="00871B9A"/>
    <w:rsid w:val="00885EA4"/>
    <w:rsid w:val="00890D34"/>
    <w:rsid w:val="008936E1"/>
    <w:rsid w:val="0089419F"/>
    <w:rsid w:val="008941A5"/>
    <w:rsid w:val="008A1D5C"/>
    <w:rsid w:val="008A5BBC"/>
    <w:rsid w:val="008C1231"/>
    <w:rsid w:val="008C17A2"/>
    <w:rsid w:val="008C24EB"/>
    <w:rsid w:val="008D6026"/>
    <w:rsid w:val="008D7825"/>
    <w:rsid w:val="008E0B72"/>
    <w:rsid w:val="008E5CC5"/>
    <w:rsid w:val="008F31E8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5E6F"/>
    <w:rsid w:val="009B747B"/>
    <w:rsid w:val="009C5E35"/>
    <w:rsid w:val="009C763E"/>
    <w:rsid w:val="009D27D6"/>
    <w:rsid w:val="009E17FF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3643"/>
    <w:rsid w:val="00A137F8"/>
    <w:rsid w:val="00A13E5D"/>
    <w:rsid w:val="00A16F34"/>
    <w:rsid w:val="00A205DE"/>
    <w:rsid w:val="00A2072B"/>
    <w:rsid w:val="00A250DD"/>
    <w:rsid w:val="00A31A3F"/>
    <w:rsid w:val="00A675C5"/>
    <w:rsid w:val="00A75952"/>
    <w:rsid w:val="00A847B2"/>
    <w:rsid w:val="00A9012B"/>
    <w:rsid w:val="00AA52A4"/>
    <w:rsid w:val="00AB3A26"/>
    <w:rsid w:val="00AD0056"/>
    <w:rsid w:val="00AD08A1"/>
    <w:rsid w:val="00AE10E9"/>
    <w:rsid w:val="00AE25C2"/>
    <w:rsid w:val="00AE3F97"/>
    <w:rsid w:val="00B010B1"/>
    <w:rsid w:val="00B02DE0"/>
    <w:rsid w:val="00B0420E"/>
    <w:rsid w:val="00B07382"/>
    <w:rsid w:val="00B10908"/>
    <w:rsid w:val="00B256A2"/>
    <w:rsid w:val="00B27964"/>
    <w:rsid w:val="00B37269"/>
    <w:rsid w:val="00B449EC"/>
    <w:rsid w:val="00B47FA3"/>
    <w:rsid w:val="00B51C5F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9024B"/>
    <w:rsid w:val="00BA6B62"/>
    <w:rsid w:val="00BA74BC"/>
    <w:rsid w:val="00BB2C7D"/>
    <w:rsid w:val="00BC0044"/>
    <w:rsid w:val="00BC4759"/>
    <w:rsid w:val="00BC5948"/>
    <w:rsid w:val="00BE462B"/>
    <w:rsid w:val="00BF10B7"/>
    <w:rsid w:val="00BF5C52"/>
    <w:rsid w:val="00BF7A5A"/>
    <w:rsid w:val="00C00C3E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903BB"/>
    <w:rsid w:val="00CA527D"/>
    <w:rsid w:val="00CC321F"/>
    <w:rsid w:val="00CC536F"/>
    <w:rsid w:val="00CC75EB"/>
    <w:rsid w:val="00CD0A16"/>
    <w:rsid w:val="00CD1195"/>
    <w:rsid w:val="00CD15D9"/>
    <w:rsid w:val="00CD2F5E"/>
    <w:rsid w:val="00CD6276"/>
    <w:rsid w:val="00CD6F12"/>
    <w:rsid w:val="00CE35BC"/>
    <w:rsid w:val="00CF251E"/>
    <w:rsid w:val="00CF3E96"/>
    <w:rsid w:val="00CF4A7F"/>
    <w:rsid w:val="00CF7358"/>
    <w:rsid w:val="00CF7CAD"/>
    <w:rsid w:val="00D0130E"/>
    <w:rsid w:val="00D03D39"/>
    <w:rsid w:val="00D124F4"/>
    <w:rsid w:val="00D25062"/>
    <w:rsid w:val="00D25120"/>
    <w:rsid w:val="00D2622F"/>
    <w:rsid w:val="00D30477"/>
    <w:rsid w:val="00D32741"/>
    <w:rsid w:val="00D35BEA"/>
    <w:rsid w:val="00D46409"/>
    <w:rsid w:val="00D4680B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510"/>
    <w:rsid w:val="00DC1325"/>
    <w:rsid w:val="00DD47E0"/>
    <w:rsid w:val="00DD7BE8"/>
    <w:rsid w:val="00E02F95"/>
    <w:rsid w:val="00E2798D"/>
    <w:rsid w:val="00E31FA8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9094B"/>
    <w:rsid w:val="00EA358E"/>
    <w:rsid w:val="00EB17AD"/>
    <w:rsid w:val="00EC4AB2"/>
    <w:rsid w:val="00EC5D5E"/>
    <w:rsid w:val="00ED4AFD"/>
    <w:rsid w:val="00ED61C7"/>
    <w:rsid w:val="00ED7449"/>
    <w:rsid w:val="00EF04B9"/>
    <w:rsid w:val="00EF712A"/>
    <w:rsid w:val="00EF7F73"/>
    <w:rsid w:val="00F025DB"/>
    <w:rsid w:val="00F03D79"/>
    <w:rsid w:val="00F0511D"/>
    <w:rsid w:val="00F07AEC"/>
    <w:rsid w:val="00F159F8"/>
    <w:rsid w:val="00F2078F"/>
    <w:rsid w:val="00F23B26"/>
    <w:rsid w:val="00F4169C"/>
    <w:rsid w:val="00F44391"/>
    <w:rsid w:val="00F501A0"/>
    <w:rsid w:val="00F53715"/>
    <w:rsid w:val="00F54FBF"/>
    <w:rsid w:val="00F6212E"/>
    <w:rsid w:val="00F7219A"/>
    <w:rsid w:val="00F84E80"/>
    <w:rsid w:val="00F86433"/>
    <w:rsid w:val="00F8697E"/>
    <w:rsid w:val="00F91599"/>
    <w:rsid w:val="00F92269"/>
    <w:rsid w:val="00F969E0"/>
    <w:rsid w:val="00FA2D32"/>
    <w:rsid w:val="00FB3673"/>
    <w:rsid w:val="00FB541B"/>
    <w:rsid w:val="00FB6D8B"/>
    <w:rsid w:val="00FC2A94"/>
    <w:rsid w:val="00FC5F24"/>
    <w:rsid w:val="00FC7212"/>
    <w:rsid w:val="00FD746C"/>
    <w:rsid w:val="00FE3051"/>
    <w:rsid w:val="00FE6874"/>
    <w:rsid w:val="00FF1D98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510EF8"/>
    <w:pPr>
      <w:keepNext/>
      <w:keepLines/>
      <w:spacing w:after="120"/>
      <w:outlineLvl w:val="0"/>
    </w:pPr>
    <w:rPr>
      <w:rFonts w:ascii="Noto Sans" w:eastAsia="Calibri" w:hAnsi="Noto Sans" w:cs="Noto Sans"/>
      <w:b/>
      <w:caps/>
      <w:color w:val="9D2449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9620F"/>
    <w:pPr>
      <w:keepNext/>
      <w:keepLines/>
      <w:spacing w:before="40" w:after="0"/>
      <w:outlineLvl w:val="1"/>
    </w:pPr>
    <w:rPr>
      <w:rFonts w:ascii="Noto Sans" w:eastAsiaTheme="majorEastAsia" w:hAnsi="Noto Sans" w:cs="Noto Sans"/>
      <w:b/>
      <w:caps/>
      <w:color w:val="7030A0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10EF8"/>
    <w:rPr>
      <w:rFonts w:ascii="Noto Sans" w:eastAsia="Calibri" w:hAnsi="Noto Sans" w:cs="Noto Sans"/>
      <w:b/>
      <w:caps/>
      <w:color w:val="9D2449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59620F"/>
    <w:rPr>
      <w:rFonts w:ascii="Noto Sans" w:eastAsiaTheme="majorEastAsia" w:hAnsi="Noto Sans" w:cs="Noto Sans"/>
      <w:b/>
      <w:caps/>
      <w:color w:val="7030A0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5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59620F"/>
    <w:pPr>
      <w:spacing w:before="240" w:after="240" w:line="360" w:lineRule="auto"/>
    </w:pPr>
    <w:rPr>
      <w:rFonts w:ascii="Noto Sans" w:hAnsi="Noto Sans" w:cs="Noto Sans"/>
      <w:sz w:val="20"/>
      <w:szCs w:val="24"/>
    </w:rPr>
  </w:style>
  <w:style w:type="paragraph" w:customStyle="1" w:styleId="Vietas">
    <w:name w:val="Viñetas"/>
    <w:basedOn w:val="Contenido1"/>
    <w:qFormat/>
    <w:rsid w:val="0059620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character" w:styleId="Hipervnculo">
    <w:name w:val="Hyperlink"/>
    <w:basedOn w:val="Fuentedeprrafopredeter"/>
    <w:uiPriority w:val="99"/>
    <w:unhideWhenUsed/>
    <w:rsid w:val="00D4680B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rsid w:val="00506956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06956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cion.general@inecol.mx" TargetMode="External"/><Relationship Id="rId1" Type="http://schemas.openxmlformats.org/officeDocument/2006/relationships/hyperlink" Target="mailto:direccion.general@inecol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6</cp:revision>
  <cp:lastPrinted>2025-05-29T23:00:00Z</cp:lastPrinted>
  <dcterms:created xsi:type="dcterms:W3CDTF">2025-03-24T22:27:00Z</dcterms:created>
  <dcterms:modified xsi:type="dcterms:W3CDTF">2025-05-29T23:00:00Z</dcterms:modified>
</cp:coreProperties>
</file>